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557F" w14:textId="77777777" w:rsidR="007D1E7B" w:rsidRPr="00C92623" w:rsidRDefault="007D1E7B" w:rsidP="00016273">
      <w:pPr>
        <w:jc w:val="center"/>
        <w:rPr>
          <w:rFonts w:ascii="Open Sans" w:hAnsi="Open Sans" w:cs="Open Sans"/>
          <w:b/>
          <w:sz w:val="20"/>
          <w:szCs w:val="20"/>
        </w:rPr>
      </w:pPr>
      <w:r w:rsidRPr="00C92623">
        <w:rPr>
          <w:rFonts w:ascii="Open Sans" w:hAnsi="Open Sans" w:cs="Open Sans"/>
          <w:b/>
          <w:sz w:val="20"/>
          <w:szCs w:val="20"/>
        </w:rPr>
        <w:t>Informácia o spracúvaní osobných údajov</w:t>
      </w:r>
      <w:r w:rsidR="00016273" w:rsidRPr="00C92623">
        <w:rPr>
          <w:rFonts w:ascii="Open Sans" w:hAnsi="Open Sans" w:cs="Open Sans"/>
          <w:b/>
          <w:sz w:val="20"/>
          <w:szCs w:val="20"/>
        </w:rPr>
        <w:t xml:space="preserve"> </w:t>
      </w:r>
      <w:r w:rsidR="00C92623" w:rsidRPr="00C92623">
        <w:rPr>
          <w:rFonts w:ascii="Open Sans" w:hAnsi="Open Sans" w:cs="Open Sans"/>
          <w:b/>
          <w:sz w:val="20"/>
          <w:szCs w:val="20"/>
        </w:rPr>
        <w:t>uchádzačov o zamestnanie</w:t>
      </w:r>
    </w:p>
    <w:p w14:paraId="55BAA467" w14:textId="77777777" w:rsidR="006F2F1D" w:rsidRPr="00C92623" w:rsidRDefault="004F40B4" w:rsidP="004F40B4">
      <w:pPr>
        <w:jc w:val="both"/>
        <w:rPr>
          <w:rFonts w:ascii="Open Sans" w:hAnsi="Open Sans" w:cs="Open Sans"/>
          <w:i/>
          <w:sz w:val="18"/>
          <w:szCs w:val="20"/>
        </w:rPr>
      </w:pPr>
      <w:r w:rsidRPr="00C92623">
        <w:rPr>
          <w:rFonts w:ascii="Open Sans" w:hAnsi="Open Sans" w:cs="Open Sans"/>
          <w:i/>
          <w:sz w:val="18"/>
          <w:szCs w:val="20"/>
        </w:rPr>
        <w:t>podľa čl. 13 a 14 Nariadenia Európskeho parlamentu a rady (EU) 2016/679 o ochrane fyzických osôb pri spracúvaní osobných údajov a o voľnom pohybe takýchto údajov (ďalej len „nariadenie GDPR“) a § 19 a § 20 Zákona č. 18/2018 Z. z. o ochrane osobných údajov a o zmene a doplnení niektorých zákonov (ďalej len „zákon o OOÚ“).</w:t>
      </w:r>
    </w:p>
    <w:p w14:paraId="7441F741" w14:textId="77777777" w:rsidR="006F2F1D" w:rsidRPr="00C92623" w:rsidRDefault="004F40B4" w:rsidP="004F40B4">
      <w:pPr>
        <w:jc w:val="both"/>
        <w:rPr>
          <w:rFonts w:ascii="Open Sans" w:hAnsi="Open Sans" w:cs="Open Sans"/>
          <w:sz w:val="18"/>
          <w:szCs w:val="20"/>
        </w:rPr>
      </w:pPr>
      <w:r w:rsidRPr="00C92623">
        <w:rPr>
          <w:rFonts w:ascii="Open Sans" w:hAnsi="Open Sans" w:cs="Open Sans"/>
          <w:sz w:val="18"/>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21B771C6" w14:textId="77777777" w:rsidR="004F40B4" w:rsidRPr="00C92623" w:rsidRDefault="00456F52" w:rsidP="007D1E7B">
      <w:pPr>
        <w:jc w:val="both"/>
        <w:rPr>
          <w:rFonts w:ascii="Open Sans" w:hAnsi="Open Sans" w:cs="Open Sans"/>
          <w:b/>
          <w:sz w:val="18"/>
          <w:szCs w:val="20"/>
        </w:rPr>
      </w:pPr>
      <w:r w:rsidRPr="00C92623">
        <w:rPr>
          <w:rFonts w:ascii="Open Sans" w:hAnsi="Open Sans" w:cs="Open Sans"/>
          <w:b/>
          <w:sz w:val="18"/>
          <w:szCs w:val="20"/>
        </w:rPr>
        <w:t>Identifikačné a kontaktné údaje</w:t>
      </w:r>
    </w:p>
    <w:p w14:paraId="159487D5" w14:textId="1ACB01DE" w:rsidR="004F40B4" w:rsidRPr="00C92623" w:rsidRDefault="004F40B4" w:rsidP="004F40B4">
      <w:pPr>
        <w:jc w:val="both"/>
        <w:rPr>
          <w:rFonts w:ascii="Open Sans" w:hAnsi="Open Sans" w:cs="Open Sans"/>
          <w:sz w:val="18"/>
          <w:szCs w:val="20"/>
        </w:rPr>
      </w:pPr>
      <w:r w:rsidRPr="00C92623">
        <w:rPr>
          <w:rFonts w:ascii="Open Sans" w:hAnsi="Open Sans" w:cs="Open Sans"/>
          <w:sz w:val="18"/>
          <w:szCs w:val="20"/>
        </w:rPr>
        <w:t xml:space="preserve">Prevádzkovateľom spracúvajúcim Vaše osobné údaje je </w:t>
      </w:r>
      <w:r w:rsidRPr="00183AF1">
        <w:rPr>
          <w:rFonts w:ascii="Open Sans" w:hAnsi="Open Sans" w:cs="Open Sans"/>
          <w:sz w:val="18"/>
          <w:szCs w:val="20"/>
        </w:rPr>
        <w:t xml:space="preserve">spoločnosť </w:t>
      </w:r>
      <w:bookmarkStart w:id="0" w:name="_Hlk88468470"/>
      <w:proofErr w:type="spellStart"/>
      <w:r w:rsidR="00183AF1" w:rsidRPr="00183AF1">
        <w:rPr>
          <w:rFonts w:ascii="Open Sans" w:hAnsi="Open Sans" w:cs="Open Sans"/>
          <w:sz w:val="18"/>
          <w:szCs w:val="20"/>
        </w:rPr>
        <w:t>Brantner</w:t>
      </w:r>
      <w:proofErr w:type="spellEnd"/>
      <w:r w:rsidR="00183AF1" w:rsidRPr="00183AF1">
        <w:rPr>
          <w:rFonts w:ascii="Open Sans" w:hAnsi="Open Sans" w:cs="Open Sans"/>
          <w:sz w:val="18"/>
          <w:szCs w:val="20"/>
        </w:rPr>
        <w:t xml:space="preserve"> </w:t>
      </w:r>
      <w:proofErr w:type="spellStart"/>
      <w:r w:rsidR="00183AF1" w:rsidRPr="00183AF1">
        <w:rPr>
          <w:rFonts w:ascii="Open Sans" w:hAnsi="Open Sans" w:cs="Open Sans"/>
          <w:sz w:val="18"/>
          <w:szCs w:val="20"/>
        </w:rPr>
        <w:t>Eko</w:t>
      </w:r>
      <w:proofErr w:type="spellEnd"/>
      <w:r w:rsidR="00183AF1" w:rsidRPr="00183AF1">
        <w:rPr>
          <w:rFonts w:ascii="Open Sans" w:hAnsi="Open Sans" w:cs="Open Sans"/>
          <w:sz w:val="18"/>
          <w:szCs w:val="20"/>
        </w:rPr>
        <w:t xml:space="preserve"> s.r.o., Pestovateľská 2, 821 04 Bratislava, IČO: 51 240 998</w:t>
      </w:r>
      <w:r w:rsidRPr="00183AF1">
        <w:rPr>
          <w:rFonts w:ascii="Open Sans" w:hAnsi="Open Sans" w:cs="Open Sans"/>
          <w:sz w:val="18"/>
          <w:szCs w:val="20"/>
        </w:rPr>
        <w:t>, email</w:t>
      </w:r>
      <w:r w:rsidR="00183AF1" w:rsidRPr="00183AF1">
        <w:rPr>
          <w:rFonts w:ascii="Open Sans" w:hAnsi="Open Sans" w:cs="Open Sans"/>
          <w:sz w:val="18"/>
          <w:szCs w:val="20"/>
        </w:rPr>
        <w:t xml:space="preserve">: </w:t>
      </w:r>
      <w:hyperlink r:id="rId8" w:history="1">
        <w:r w:rsidR="00183AF1" w:rsidRPr="00F345AB">
          <w:rPr>
            <w:rFonts w:ascii="Open Sans" w:hAnsi="Open Sans" w:cs="Open Sans"/>
            <w:sz w:val="18"/>
            <w:szCs w:val="20"/>
          </w:rPr>
          <w:t>eko@brantner.sk</w:t>
        </w:r>
      </w:hyperlink>
      <w:r w:rsidR="00183AF1">
        <w:rPr>
          <w:rFonts w:ascii="Open Sans" w:hAnsi="Open Sans" w:cs="Open Sans"/>
          <w:sz w:val="18"/>
          <w:szCs w:val="20"/>
        </w:rPr>
        <w:t xml:space="preserve">, </w:t>
      </w:r>
      <w:proofErr w:type="spellStart"/>
      <w:r w:rsidR="00183AF1">
        <w:rPr>
          <w:rFonts w:ascii="Open Sans" w:hAnsi="Open Sans" w:cs="Open Sans"/>
          <w:sz w:val="18"/>
          <w:szCs w:val="20"/>
        </w:rPr>
        <w:t>tel</w:t>
      </w:r>
      <w:proofErr w:type="spellEnd"/>
      <w:r w:rsidR="00183AF1">
        <w:rPr>
          <w:rFonts w:ascii="Open Sans" w:hAnsi="Open Sans" w:cs="Open Sans"/>
          <w:sz w:val="18"/>
          <w:szCs w:val="20"/>
        </w:rPr>
        <w:t xml:space="preserve">: </w:t>
      </w:r>
      <w:r w:rsidR="00183AF1" w:rsidRPr="00183AF1">
        <w:rPr>
          <w:rFonts w:ascii="Open Sans" w:hAnsi="Open Sans" w:cs="Open Sans"/>
          <w:sz w:val="18"/>
          <w:szCs w:val="20"/>
        </w:rPr>
        <w:t>+421 02 43 41 50 45</w:t>
      </w:r>
      <w:bookmarkEnd w:id="0"/>
      <w:r w:rsidRPr="00C92623">
        <w:rPr>
          <w:rFonts w:ascii="Open Sans" w:hAnsi="Open Sans" w:cs="Open Sans"/>
          <w:sz w:val="18"/>
          <w:szCs w:val="20"/>
        </w:rPr>
        <w:t xml:space="preserve"> (ďalej len „prevádzkovateľ“)</w:t>
      </w:r>
      <w:r w:rsidR="00183AF1">
        <w:rPr>
          <w:rFonts w:ascii="Open Sans" w:hAnsi="Open Sans" w:cs="Open Sans"/>
          <w:sz w:val="18"/>
          <w:szCs w:val="20"/>
        </w:rPr>
        <w:t>.</w:t>
      </w:r>
    </w:p>
    <w:p w14:paraId="6DA9D683" w14:textId="73A9A912" w:rsidR="007D1E7B" w:rsidRPr="00C92623" w:rsidRDefault="007D1E7B" w:rsidP="007D1E7B">
      <w:pPr>
        <w:jc w:val="both"/>
        <w:rPr>
          <w:rFonts w:ascii="Open Sans" w:hAnsi="Open Sans" w:cs="Open Sans"/>
          <w:sz w:val="18"/>
          <w:szCs w:val="20"/>
        </w:rPr>
      </w:pPr>
      <w:r w:rsidRPr="00C92623">
        <w:rPr>
          <w:rFonts w:ascii="Open Sans" w:hAnsi="Open Sans" w:cs="Open Sans"/>
          <w:sz w:val="18"/>
          <w:szCs w:val="20"/>
        </w:rPr>
        <w:t>Kontaktné údaje zodpovednej osoby pre dohľad nad spracúvaním osobných údajov:</w:t>
      </w:r>
      <w:r w:rsidRPr="00C92623">
        <w:rPr>
          <w:rFonts w:ascii="Open Sans" w:hAnsi="Open Sans" w:cs="Open Sans"/>
          <w:b/>
          <w:sz w:val="18"/>
          <w:szCs w:val="20"/>
        </w:rPr>
        <w:t xml:space="preserve"> </w:t>
      </w:r>
      <w:bookmarkStart w:id="1" w:name="_Hlk88468524"/>
      <w:r w:rsidR="00183AF1" w:rsidRPr="00183AF1">
        <w:rPr>
          <w:rFonts w:ascii="Open Sans" w:hAnsi="Open Sans" w:cs="Open Sans"/>
          <w:sz w:val="18"/>
          <w:szCs w:val="20"/>
        </w:rPr>
        <w:t>dpo8@proenergy.sk</w:t>
      </w:r>
      <w:bookmarkEnd w:id="1"/>
    </w:p>
    <w:p w14:paraId="279743EC" w14:textId="77777777" w:rsidR="00C92623" w:rsidRPr="00C92623" w:rsidRDefault="00C92623" w:rsidP="00C92623">
      <w:pPr>
        <w:spacing w:after="0"/>
        <w:jc w:val="both"/>
        <w:rPr>
          <w:rFonts w:ascii="Open Sans" w:hAnsi="Open Sans" w:cs="Open Sans"/>
          <w:b/>
          <w:sz w:val="18"/>
          <w:szCs w:val="16"/>
        </w:rPr>
      </w:pPr>
      <w:r w:rsidRPr="00C92623">
        <w:rPr>
          <w:rFonts w:ascii="Open Sans" w:hAnsi="Open Sans" w:cs="Open Sans"/>
          <w:b/>
          <w:sz w:val="18"/>
          <w:szCs w:val="16"/>
        </w:rPr>
        <w:t>V prípade, ak ste prejavili záujem o prácu u nás (napr. podaním žiadosti o prácu, zaslaním životopisu a pod.), budeme spracúvať vaše osobné údaje, nasledovne:</w:t>
      </w:r>
    </w:p>
    <w:p w14:paraId="0D6713DF" w14:textId="28D58DFA" w:rsidR="00EA3182" w:rsidRDefault="00EA3182" w:rsidP="00C92623">
      <w:pPr>
        <w:spacing w:after="0"/>
        <w:jc w:val="both"/>
        <w:rPr>
          <w:sz w:val="20"/>
          <w:szCs w:val="20"/>
          <w:lang w:eastAsia="sk-SK"/>
        </w:rPr>
      </w:pPr>
      <w:r>
        <w:fldChar w:fldCharType="begin"/>
      </w:r>
      <w:r>
        <w:instrText xml:space="preserve"> LINK </w:instrText>
      </w:r>
      <w:r w:rsidR="00565CE6">
        <w:instrText xml:space="preserve">Excel.Sheet.12 "C:\\Users\\user\\Desktop\\NOVE\\KLIENTI\\VÝROBNÉ PODNIKY\\357. Brantner Eko s.r.o\\ROPA a Analýza rizík pre bezpečnosť OU_Brantner EKO_finálne.xlsx" "IDO 2z2!R28C16:R1351C18" </w:instrText>
      </w:r>
      <w:r>
        <w:instrText xml:space="preserve">\a \f 4 \h </w:instrText>
      </w:r>
      <w:r w:rsidR="00C316F7">
        <w:instrText xml:space="preserve"> \* MERGEFORMAT </w:instrText>
      </w:r>
      <w:r>
        <w:fldChar w:fldCharType="separate"/>
      </w:r>
    </w:p>
    <w:tbl>
      <w:tblPr>
        <w:tblW w:w="9060" w:type="dxa"/>
        <w:tblCellMar>
          <w:left w:w="70" w:type="dxa"/>
          <w:right w:w="70" w:type="dxa"/>
        </w:tblCellMar>
        <w:tblLook w:val="04A0" w:firstRow="1" w:lastRow="0" w:firstColumn="1" w:lastColumn="0" w:noHBand="0" w:noVBand="1"/>
      </w:tblPr>
      <w:tblGrid>
        <w:gridCol w:w="241"/>
        <w:gridCol w:w="5684"/>
        <w:gridCol w:w="3135"/>
      </w:tblGrid>
      <w:tr w:rsidR="00EA3182" w:rsidRPr="00EA3182" w14:paraId="142366C8" w14:textId="77777777" w:rsidTr="00C316F7">
        <w:trPr>
          <w:trHeight w:val="240"/>
        </w:trPr>
        <w:tc>
          <w:tcPr>
            <w:tcW w:w="906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20DE8866" w14:textId="05FB1BD3" w:rsidR="00EA3182" w:rsidRPr="00EA3182" w:rsidRDefault="00EA3182" w:rsidP="00C316F7">
            <w:pPr>
              <w:spacing w:after="0" w:line="240" w:lineRule="auto"/>
              <w:jc w:val="both"/>
              <w:rPr>
                <w:rFonts w:ascii="Open Sans" w:eastAsia="Times New Roman" w:hAnsi="Open Sans" w:cs="Open Sans"/>
                <w:b/>
                <w:bCs/>
                <w:color w:val="000000"/>
                <w:sz w:val="24"/>
                <w:szCs w:val="24"/>
                <w:u w:val="single"/>
                <w:lang w:eastAsia="sk-SK"/>
              </w:rPr>
            </w:pPr>
            <w:r w:rsidRPr="00EA3182">
              <w:rPr>
                <w:rFonts w:ascii="Open Sans" w:eastAsia="Times New Roman" w:hAnsi="Open Sans" w:cs="Open Sans"/>
                <w:b/>
                <w:bCs/>
                <w:color w:val="000000"/>
                <w:sz w:val="24"/>
                <w:szCs w:val="24"/>
                <w:u w:val="single"/>
                <w:lang w:eastAsia="sk-SK"/>
              </w:rPr>
              <w:t xml:space="preserve">IS PAM - výber zamestnancov </w:t>
            </w:r>
          </w:p>
        </w:tc>
      </w:tr>
      <w:tr w:rsidR="00EA3182" w:rsidRPr="00EA3182" w14:paraId="0071D858"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2D2AC333"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1</w:t>
            </w:r>
          </w:p>
        </w:tc>
        <w:tc>
          <w:tcPr>
            <w:tcW w:w="9021" w:type="dxa"/>
            <w:gridSpan w:val="2"/>
            <w:tcBorders>
              <w:top w:val="single" w:sz="4" w:space="0" w:color="FFFFFF"/>
              <w:left w:val="nil"/>
              <w:bottom w:val="single" w:sz="4" w:space="0" w:color="FFFFFF"/>
              <w:right w:val="single" w:sz="4" w:space="0" w:color="FFFFFF"/>
            </w:tcBorders>
            <w:shd w:val="clear" w:color="auto" w:fill="auto"/>
            <w:hideMark/>
          </w:tcPr>
          <w:p w14:paraId="5C8F4C60"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Účel spracúvania osobných údajov a právny základ spracúvania</w:t>
            </w:r>
          </w:p>
        </w:tc>
      </w:tr>
      <w:tr w:rsidR="00EA3182" w:rsidRPr="00EA3182" w14:paraId="6C0CE9A9"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2A8556CD"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585FBE1B"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Účelom spracúvania osobných údajov je:</w:t>
            </w:r>
          </w:p>
        </w:tc>
      </w:tr>
      <w:tr w:rsidR="00EA3182" w:rsidRPr="00EA3182" w14:paraId="2C1C2D28"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466CE471"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5A849A31"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výber vhodných zamestnancov.</w:t>
            </w:r>
          </w:p>
        </w:tc>
      </w:tr>
      <w:tr w:rsidR="00EA3182" w:rsidRPr="00EA3182" w14:paraId="6199D78E"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4FFD2BD3"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3E8724C1"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Osobné údaje sa spracúvajú na základe:</w:t>
            </w:r>
          </w:p>
        </w:tc>
      </w:tr>
      <w:tr w:rsidR="00EA3182" w:rsidRPr="00EA3182" w14:paraId="1B0716E1"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65EF3B73"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hideMark/>
          </w:tcPr>
          <w:p w14:paraId="25C894F4"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xml:space="preserve">(1) čl. 6 ods. 1 písm. b) nariadenia GDPR: zmluvný a predzmluvný vzťah s dotknutou osobou, </w:t>
            </w:r>
            <w:r w:rsidRPr="00EA3182">
              <w:rPr>
                <w:rFonts w:ascii="Open Sans" w:eastAsia="Times New Roman" w:hAnsi="Open Sans" w:cs="Open Sans"/>
                <w:color w:val="000000"/>
                <w:sz w:val="18"/>
                <w:szCs w:val="18"/>
                <w:lang w:eastAsia="sk-SK"/>
              </w:rPr>
              <w:br/>
              <w:t>(2) čl. 6 ods. 1 písm. c) nariadenia GDPR: zákon č. 311/2001 Z. z. Zákonník práce v znení neskorších predpisov, zákon č. 5/2004 Z. z. Zákon o službách zamestnanosti a o zmene a doplnení niektorých zákonov,</w:t>
            </w:r>
            <w:r w:rsidRPr="00EA3182">
              <w:rPr>
                <w:rFonts w:ascii="Open Sans" w:eastAsia="Times New Roman" w:hAnsi="Open Sans" w:cs="Open Sans"/>
                <w:color w:val="000000"/>
                <w:sz w:val="18"/>
                <w:szCs w:val="18"/>
                <w:lang w:eastAsia="sk-SK"/>
              </w:rPr>
              <w:br/>
              <w:t>(3) čl. 6 ods. 1 písm. a) nariadenia GDPR: súhlas dotknutej osoby (v prípade poskytnutia údajov prostredníctvom odporúčacieho zamestnanca, uchovávanie životopisu pre budúce výberové konania),</w:t>
            </w:r>
            <w:r w:rsidRPr="00EA3182">
              <w:rPr>
                <w:rFonts w:ascii="Open Sans" w:eastAsia="Times New Roman" w:hAnsi="Open Sans" w:cs="Open Sans"/>
                <w:color w:val="000000"/>
                <w:sz w:val="18"/>
                <w:szCs w:val="18"/>
                <w:lang w:eastAsia="sk-SK"/>
              </w:rPr>
              <w:br/>
              <w:t>(4) čl. 9 ods. 2 písm. b) Nariadenia GPPR: spracúvanie nevyhnutné v rámci plnenia povinností a výkonu osobitných práv prevádzkovateľa alebo dotknutej osoby v oblasti pracovného práva a práva sociálneho zabezpečenia a sociálnej ochrany,</w:t>
            </w:r>
            <w:r w:rsidRPr="00EA3182">
              <w:rPr>
                <w:rFonts w:ascii="Open Sans" w:eastAsia="Times New Roman" w:hAnsi="Open Sans" w:cs="Open Sans"/>
                <w:color w:val="000000"/>
                <w:sz w:val="18"/>
                <w:szCs w:val="18"/>
                <w:lang w:eastAsia="sk-SK"/>
              </w:rPr>
              <w:br/>
              <w:t>(5) čl. 10: spracúvanie údajov týkajúcich sa uznania viny za trestné činy a priestupky je povolené právom únie, alebo členského štátu.</w:t>
            </w:r>
          </w:p>
        </w:tc>
      </w:tr>
      <w:tr w:rsidR="00EA3182" w:rsidRPr="00EA3182" w14:paraId="7E1B8C47"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7A057F17"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2</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3FE98EE4"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Identifikácia spracúvaných osobných údajov dotknutých osôb</w:t>
            </w:r>
          </w:p>
        </w:tc>
      </w:tr>
      <w:tr w:rsidR="00EA3182" w:rsidRPr="00EA3182" w14:paraId="634771C0"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01E17CA1"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4276D147"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Dotknuté osoby, o ktorých osobné údaje spracúvame:</w:t>
            </w:r>
          </w:p>
        </w:tc>
      </w:tr>
      <w:tr w:rsidR="00EA3182" w:rsidRPr="00EA3182" w14:paraId="0529A077"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46E3C53E"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2B12A3FB"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uchádzači o zamestnanie.</w:t>
            </w:r>
          </w:p>
        </w:tc>
      </w:tr>
      <w:tr w:rsidR="00EA3182" w:rsidRPr="00EA3182" w14:paraId="61EF9D04"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28FDA543"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25B9BF60"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Rozsah osobných údajov, ktoré spracúvame:</w:t>
            </w:r>
          </w:p>
        </w:tc>
      </w:tr>
      <w:tr w:rsidR="00EA3182" w:rsidRPr="00EA3182" w14:paraId="35BC0AE0"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406785CF"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5E852A7E" w14:textId="77777777" w:rsidR="00EA3182" w:rsidRPr="00EA3182" w:rsidRDefault="00EA3182" w:rsidP="00C316F7">
            <w:pPr>
              <w:spacing w:after="0" w:line="240" w:lineRule="auto"/>
              <w:jc w:val="both"/>
              <w:rPr>
                <w:rFonts w:ascii="Open Sans" w:eastAsia="Times New Roman" w:hAnsi="Open Sans" w:cs="Open Sans"/>
                <w:sz w:val="18"/>
                <w:szCs w:val="18"/>
                <w:lang w:eastAsia="sk-SK"/>
              </w:rPr>
            </w:pPr>
            <w:r w:rsidRPr="00EA3182">
              <w:rPr>
                <w:rFonts w:ascii="Open Sans" w:eastAsia="Times New Roman" w:hAnsi="Open Sans" w:cs="Open Sans"/>
                <w:sz w:val="18"/>
                <w:szCs w:val="18"/>
                <w:lang w:eastAsia="sk-SK"/>
              </w:rPr>
              <w:t>osobné údaje uvedené v rámci životopisu a sprievodných dokumentov a vyplývajúce z posúdenia vhodnosti uchádzača o zamestnanie. Sú to najmä identifikačné, kontaktné údaje, údaje týkajúce sa zvyklostí, preferencií uvedených v životopise, alebo priamo na pracovnom pohovore, finančné údaje-napr. požadovaný, ponúkaný plat.</w:t>
            </w:r>
            <w:r w:rsidRPr="00EA3182">
              <w:rPr>
                <w:rFonts w:ascii="Open Sans" w:eastAsia="Times New Roman" w:hAnsi="Open Sans" w:cs="Open Sans"/>
                <w:sz w:val="18"/>
                <w:szCs w:val="18"/>
                <w:lang w:eastAsia="sk-SK"/>
              </w:rPr>
              <w:br/>
              <w:t>Podľa povahy pracovnej pozície sa môžu spracúvať aj citlivé osobné údaje ( údaje z psychologických posudkov, týkajúcich sa zdravia, potvrdenie o bezúhonnosti z predložených výpisov z RT).</w:t>
            </w:r>
          </w:p>
        </w:tc>
      </w:tr>
      <w:tr w:rsidR="00EA3182" w:rsidRPr="00EA3182" w14:paraId="6D264B8E"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09FA0AD2"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3</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587DCCCA"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EA3182" w:rsidRPr="00EA3182" w14:paraId="1EF8DD9F" w14:textId="77777777" w:rsidTr="00C316F7">
        <w:trPr>
          <w:trHeight w:val="240"/>
        </w:trPr>
        <w:tc>
          <w:tcPr>
            <w:tcW w:w="39" w:type="dxa"/>
            <w:tcBorders>
              <w:top w:val="nil"/>
              <w:left w:val="single" w:sz="4" w:space="0" w:color="FFFFFF"/>
              <w:bottom w:val="single" w:sz="4" w:space="0" w:color="FFFFFF"/>
              <w:right w:val="nil"/>
            </w:tcBorders>
            <w:shd w:val="clear" w:color="auto" w:fill="auto"/>
            <w:noWrap/>
            <w:hideMark/>
          </w:tcPr>
          <w:p w14:paraId="712D6F2F"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5815" w:type="dxa"/>
            <w:tcBorders>
              <w:top w:val="single" w:sz="4" w:space="0" w:color="auto"/>
              <w:left w:val="single" w:sz="4" w:space="0" w:color="auto"/>
              <w:bottom w:val="single" w:sz="4" w:space="0" w:color="auto"/>
              <w:right w:val="single" w:sz="4" w:space="0" w:color="auto"/>
            </w:tcBorders>
            <w:shd w:val="clear" w:color="auto" w:fill="auto"/>
            <w:hideMark/>
          </w:tcPr>
          <w:p w14:paraId="770F4DCA"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Kategória príjemcov</w:t>
            </w:r>
          </w:p>
        </w:tc>
        <w:tc>
          <w:tcPr>
            <w:tcW w:w="3206" w:type="dxa"/>
            <w:tcBorders>
              <w:top w:val="single" w:sz="4" w:space="0" w:color="auto"/>
              <w:left w:val="nil"/>
              <w:bottom w:val="single" w:sz="4" w:space="0" w:color="auto"/>
              <w:right w:val="single" w:sz="4" w:space="0" w:color="auto"/>
            </w:tcBorders>
            <w:shd w:val="clear" w:color="auto" w:fill="auto"/>
            <w:hideMark/>
          </w:tcPr>
          <w:p w14:paraId="212837FE"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Identifikácia príjemcov</w:t>
            </w:r>
          </w:p>
        </w:tc>
      </w:tr>
      <w:tr w:rsidR="00EA3182" w:rsidRPr="00EA3182" w14:paraId="6101E579" w14:textId="77777777" w:rsidTr="00C316F7">
        <w:trPr>
          <w:trHeight w:val="240"/>
        </w:trPr>
        <w:tc>
          <w:tcPr>
            <w:tcW w:w="39" w:type="dxa"/>
            <w:tcBorders>
              <w:top w:val="nil"/>
              <w:left w:val="single" w:sz="4" w:space="0" w:color="FFFFFF"/>
              <w:bottom w:val="single" w:sz="4" w:space="0" w:color="FFFFFF"/>
              <w:right w:val="nil"/>
            </w:tcBorders>
            <w:shd w:val="clear" w:color="auto" w:fill="auto"/>
            <w:noWrap/>
            <w:hideMark/>
          </w:tcPr>
          <w:p w14:paraId="4C5AE824"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5815" w:type="dxa"/>
            <w:tcBorders>
              <w:top w:val="nil"/>
              <w:left w:val="single" w:sz="4" w:space="0" w:color="auto"/>
              <w:bottom w:val="single" w:sz="4" w:space="0" w:color="auto"/>
              <w:right w:val="single" w:sz="4" w:space="0" w:color="auto"/>
            </w:tcBorders>
            <w:shd w:val="clear" w:color="auto" w:fill="auto"/>
            <w:hideMark/>
          </w:tcPr>
          <w:p w14:paraId="56887C93"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EA3182">
              <w:rPr>
                <w:rFonts w:ascii="Open Sans" w:eastAsia="Times New Roman" w:hAnsi="Open Sans" w:cs="Open Sans"/>
                <w:color w:val="000000"/>
                <w:sz w:val="18"/>
                <w:szCs w:val="18"/>
                <w:lang w:eastAsia="sk-SK"/>
              </w:rPr>
              <w:br/>
            </w:r>
            <w:r w:rsidRPr="00EA3182">
              <w:rPr>
                <w:rFonts w:ascii="Open Sans" w:eastAsia="Times New Roman" w:hAnsi="Open Sans" w:cs="Open Sans"/>
                <w:i/>
                <w:iCs/>
                <w:color w:val="000000"/>
                <w:sz w:val="18"/>
                <w:szCs w:val="18"/>
                <w:lang w:eastAsia="sk-SK"/>
              </w:rPr>
              <w:t>-Zákon č. 5/2004 Z. z. Zákon o službách zamestnanosti a o zmene a doplnení niektorých zákonov,</w:t>
            </w:r>
            <w:r w:rsidRPr="00EA3182">
              <w:rPr>
                <w:rFonts w:ascii="Open Sans" w:eastAsia="Times New Roman" w:hAnsi="Open Sans" w:cs="Open Sans"/>
                <w:i/>
                <w:iCs/>
                <w:color w:val="000000"/>
                <w:sz w:val="18"/>
                <w:szCs w:val="18"/>
                <w:lang w:eastAsia="sk-SK"/>
              </w:rPr>
              <w:br/>
              <w:t>-iný právny predpis.</w:t>
            </w:r>
            <w:r w:rsidRPr="00EA3182">
              <w:rPr>
                <w:rFonts w:ascii="Open Sans" w:eastAsia="Times New Roman" w:hAnsi="Open Sans" w:cs="Open Sans"/>
                <w:color w:val="000000"/>
                <w:sz w:val="18"/>
                <w:szCs w:val="18"/>
                <w:lang w:eastAsia="sk-SK"/>
              </w:rPr>
              <w:br/>
              <w:t>(2) Sprostredkovateľ na základe zmluvy (čl.28 nariadenia GDPR)</w:t>
            </w:r>
            <w:r w:rsidRPr="00EA3182">
              <w:rPr>
                <w:rFonts w:ascii="Open Sans" w:eastAsia="Times New Roman" w:hAnsi="Open Sans" w:cs="Open Sans"/>
                <w:color w:val="000000"/>
                <w:sz w:val="18"/>
                <w:szCs w:val="18"/>
                <w:lang w:eastAsia="sk-SK"/>
              </w:rPr>
              <w:br/>
            </w:r>
            <w:r w:rsidRPr="00EA3182">
              <w:rPr>
                <w:rFonts w:ascii="Open Sans" w:eastAsia="Times New Roman" w:hAnsi="Open Sans" w:cs="Open Sans"/>
                <w:color w:val="000000"/>
                <w:sz w:val="18"/>
                <w:szCs w:val="18"/>
                <w:lang w:eastAsia="sk-SK"/>
              </w:rPr>
              <w:lastRenderedPageBreak/>
              <w:t>(3) Iný prevádzkovateľ, ak ste udelili súhlas (čl. 6 ods. 1 písm. a) nariadenia GDPR)</w:t>
            </w:r>
            <w:r w:rsidRPr="00EA3182">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EA3182">
              <w:rPr>
                <w:rFonts w:ascii="Open Sans" w:eastAsia="Times New Roman" w:hAnsi="Open Sans" w:cs="Open Sans"/>
                <w:color w:val="000000"/>
                <w:sz w:val="18"/>
                <w:szCs w:val="18"/>
                <w:lang w:eastAsia="sk-SK"/>
              </w:rPr>
              <w:br/>
              <w:t>(5) iná strana na základe oprávneného záujmu (čl. 6 ods. 1 písm. f) nariadenia GDPR)</w:t>
            </w:r>
          </w:p>
        </w:tc>
        <w:tc>
          <w:tcPr>
            <w:tcW w:w="3206" w:type="dxa"/>
            <w:tcBorders>
              <w:top w:val="nil"/>
              <w:left w:val="nil"/>
              <w:bottom w:val="single" w:sz="4" w:space="0" w:color="auto"/>
              <w:right w:val="single" w:sz="4" w:space="0" w:color="auto"/>
            </w:tcBorders>
            <w:shd w:val="clear" w:color="auto" w:fill="auto"/>
            <w:hideMark/>
          </w:tcPr>
          <w:p w14:paraId="4D2008E4"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lastRenderedPageBreak/>
              <w:t>(1) Úrad práce sociálnych vecí a rodiny (napr. pre účel potvrdenia o hľadaní zamestnania), iný oprávnený subjekt, (2) sprostredkovateľ</w:t>
            </w:r>
          </w:p>
        </w:tc>
      </w:tr>
      <w:tr w:rsidR="00EA3182" w:rsidRPr="00EA3182" w14:paraId="146F5F7A"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20CD3A36"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4</w:t>
            </w:r>
          </w:p>
        </w:tc>
        <w:tc>
          <w:tcPr>
            <w:tcW w:w="9021" w:type="dxa"/>
            <w:gridSpan w:val="2"/>
            <w:tcBorders>
              <w:top w:val="nil"/>
              <w:left w:val="nil"/>
              <w:bottom w:val="single" w:sz="4" w:space="0" w:color="FFFFFF"/>
              <w:right w:val="single" w:sz="4" w:space="0" w:color="FFFFFF"/>
            </w:tcBorders>
            <w:shd w:val="clear" w:color="auto" w:fill="auto"/>
            <w:noWrap/>
            <w:hideMark/>
          </w:tcPr>
          <w:p w14:paraId="7C3EE8A1"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Prenos osobných údajov do tretej krajiny/medzinárodnej organizácii</w:t>
            </w:r>
          </w:p>
        </w:tc>
      </w:tr>
      <w:tr w:rsidR="00EA3182" w:rsidRPr="00EA3182" w14:paraId="465D061E"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0FAE8FE2"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36D28C4C"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Prenos do tretej krajiny, alebo medzinárodnej organizácii sa neuskutočňuje.</w:t>
            </w:r>
          </w:p>
        </w:tc>
      </w:tr>
      <w:tr w:rsidR="00EA3182" w:rsidRPr="00EA3182" w14:paraId="7CC0BE9B"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79C083D0"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5</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698DB760"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Identifikácia zdroja, z ktorého boli osobné údaje získané</w:t>
            </w:r>
          </w:p>
        </w:tc>
      </w:tr>
      <w:tr w:rsidR="00EA3182" w:rsidRPr="00EA3182" w14:paraId="04BF5C93"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095D2D42"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569DF4A6"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Priamo dotknutá osoba, so súhlasom aj iná osoba (odporúčajúci zamestnanec).</w:t>
            </w:r>
          </w:p>
        </w:tc>
      </w:tr>
      <w:tr w:rsidR="00EA3182" w:rsidRPr="00EA3182" w14:paraId="7EB36610"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3C4F25D4"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6</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436B1939"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Doba uchovávania osobných údajov</w:t>
            </w:r>
          </w:p>
        </w:tc>
      </w:tr>
      <w:tr w:rsidR="00EA3182" w:rsidRPr="00EA3182" w14:paraId="6B8C465B"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435F6328"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3D6BCC60"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6 mesiacov</w:t>
            </w:r>
          </w:p>
        </w:tc>
      </w:tr>
      <w:tr w:rsidR="00EA3182" w:rsidRPr="00EA3182" w14:paraId="20090D72"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7F73F5D5"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7</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1EAAF86C"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Profilovanie</w:t>
            </w:r>
          </w:p>
        </w:tc>
      </w:tr>
      <w:tr w:rsidR="00EA3182" w:rsidRPr="00EA3182" w14:paraId="5EC0A3D8"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16558976"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6A872C70" w14:textId="77777777" w:rsidR="00EA3182" w:rsidRPr="00EA3182" w:rsidRDefault="00EA3182" w:rsidP="00C316F7">
            <w:pPr>
              <w:spacing w:after="0" w:line="240" w:lineRule="auto"/>
              <w:jc w:val="both"/>
              <w:rPr>
                <w:rFonts w:ascii="Open Sans" w:eastAsia="Times New Roman" w:hAnsi="Open Sans" w:cs="Open Sans"/>
                <w:sz w:val="18"/>
                <w:szCs w:val="18"/>
                <w:lang w:eastAsia="sk-SK"/>
              </w:rPr>
            </w:pPr>
            <w:r w:rsidRPr="00EA3182">
              <w:rPr>
                <w:rFonts w:ascii="Open Sans" w:eastAsia="Times New Roman" w:hAnsi="Open Sans" w:cs="Open Sans"/>
                <w:sz w:val="18"/>
                <w:szCs w:val="18"/>
                <w:lang w:eastAsia="sk-SK"/>
              </w:rPr>
              <w:t>Neuskutočňuje sa.</w:t>
            </w:r>
          </w:p>
        </w:tc>
      </w:tr>
      <w:tr w:rsidR="00EA3182" w:rsidRPr="00EA3182" w14:paraId="13390AA3"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1F5A8989"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8</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6F5B0E1B"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Povinnosť poskytnutia osobných údajov</w:t>
            </w:r>
          </w:p>
        </w:tc>
      </w:tr>
      <w:tr w:rsidR="00EA3182" w:rsidRPr="00EA3182" w14:paraId="6E9AE849" w14:textId="77777777" w:rsidTr="00C316F7">
        <w:trPr>
          <w:trHeight w:val="240"/>
        </w:trPr>
        <w:tc>
          <w:tcPr>
            <w:tcW w:w="39" w:type="dxa"/>
            <w:tcBorders>
              <w:top w:val="nil"/>
              <w:left w:val="single" w:sz="4" w:space="0" w:color="FFFFFF"/>
              <w:bottom w:val="single" w:sz="4" w:space="0" w:color="FFFFFF"/>
              <w:right w:val="single" w:sz="4" w:space="0" w:color="FFFFFF"/>
            </w:tcBorders>
            <w:shd w:val="clear" w:color="auto" w:fill="auto"/>
            <w:noWrap/>
            <w:hideMark/>
          </w:tcPr>
          <w:p w14:paraId="0E59C731"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253B4A37"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Neposkytnutie osobných údajov nevyhnutných pre realizáciu výberu vhodného uchádzača môže mať za následok nevykonanie výberu, nemožnosť posúdenia schopností a kvalít uchádzača.</w:t>
            </w:r>
            <w:r w:rsidRPr="00EA3182">
              <w:rPr>
                <w:rFonts w:ascii="Open Sans" w:eastAsia="Times New Roman" w:hAnsi="Open Sans" w:cs="Open Sans"/>
                <w:color w:val="000000"/>
                <w:sz w:val="18"/>
                <w:szCs w:val="18"/>
                <w:lang w:eastAsia="sk-SK"/>
              </w:rPr>
              <w:br/>
              <w:t xml:space="preserve">Poskytnutie osobných údajov od odporúčajúceho zamestnanca je možné len s vašim dobrovoľným súhlasom. V prípade ak súhlas, životopis, alebo iné údaje neposkytnete prostredníctvom odporúčajúceho zamestnanca, osobné údaje môžete poskytnúť priamo nám. </w:t>
            </w:r>
            <w:r w:rsidRPr="00EA3182">
              <w:rPr>
                <w:rFonts w:ascii="Open Sans" w:eastAsia="Times New Roman" w:hAnsi="Open Sans" w:cs="Open Sans"/>
                <w:color w:val="000000"/>
                <w:sz w:val="18"/>
                <w:szCs w:val="18"/>
                <w:lang w:eastAsia="sk-SK"/>
              </w:rPr>
              <w:br/>
              <w:t xml:space="preserve">V prípade, ak máte záujem zúčastniť sa budúcich výberových konaní, je potrebné udeliť nám váš dobrovoľný súhlas. V prípade neposkytnutia súhlasu, prevádzkovateľ nebude osobné údaje spracúvať dlhšie ako je nevyhnutné na posúdenie vhodnosti uchádzača o zamestnanie na danú pracovnú pozíciu. </w:t>
            </w:r>
            <w:r w:rsidRPr="00EA3182">
              <w:rPr>
                <w:rFonts w:ascii="Open Sans" w:eastAsia="Times New Roman" w:hAnsi="Open Sans" w:cs="Open Sans"/>
                <w:color w:val="000000"/>
                <w:sz w:val="18"/>
                <w:szCs w:val="18"/>
                <w:lang w:eastAsia="sk-SK"/>
              </w:rPr>
              <w:br/>
              <w:t xml:space="preserve">Poskytnutie osobných údajov spracúvaných podľa zákonníka práce a osobitných zákonov je zákonnou požiadavkou /zmluvnou požiadavkou, resp. požiadavkou ktorá je potrebná na uzavretie zmluvy. Dotknutá osoba má povinnosť poskytnúť osobné údaje, v prípade ich neposkytnutia prevádzkovateľ dotknutej osobe nezabezpečí uzatvorenie, či plnenie zmluvy. </w:t>
            </w:r>
          </w:p>
        </w:tc>
      </w:tr>
      <w:tr w:rsidR="00EA3182" w:rsidRPr="00EA3182" w14:paraId="0B98E4CD" w14:textId="77777777" w:rsidTr="00C316F7">
        <w:trPr>
          <w:trHeight w:val="240"/>
        </w:trPr>
        <w:tc>
          <w:tcPr>
            <w:tcW w:w="39" w:type="dxa"/>
            <w:tcBorders>
              <w:top w:val="nil"/>
              <w:left w:val="single" w:sz="4" w:space="0" w:color="FFFFFF"/>
              <w:bottom w:val="single" w:sz="4" w:space="0" w:color="FFFFFF"/>
              <w:right w:val="nil"/>
            </w:tcBorders>
            <w:shd w:val="clear" w:color="auto" w:fill="auto"/>
            <w:noWrap/>
            <w:hideMark/>
          </w:tcPr>
          <w:p w14:paraId="47CE1D39" w14:textId="77777777" w:rsidR="00EA3182" w:rsidRPr="00EA3182" w:rsidRDefault="00EA3182" w:rsidP="00C316F7">
            <w:pPr>
              <w:spacing w:after="0" w:line="240" w:lineRule="auto"/>
              <w:jc w:val="both"/>
              <w:rPr>
                <w:rFonts w:eastAsia="Times New Roman" w:cs="Calibri"/>
                <w:b/>
                <w:bCs/>
                <w:color w:val="000000"/>
                <w:sz w:val="18"/>
                <w:szCs w:val="18"/>
                <w:lang w:eastAsia="sk-SK"/>
              </w:rPr>
            </w:pPr>
            <w:r w:rsidRPr="00EA3182">
              <w:rPr>
                <w:rFonts w:eastAsia="Times New Roman" w:cs="Calibri"/>
                <w:b/>
                <w:bCs/>
                <w:color w:val="000000"/>
                <w:sz w:val="18"/>
                <w:szCs w:val="18"/>
                <w:lang w:eastAsia="sk-SK"/>
              </w:rPr>
              <w:t> </w:t>
            </w:r>
          </w:p>
        </w:tc>
        <w:tc>
          <w:tcPr>
            <w:tcW w:w="5815" w:type="dxa"/>
            <w:tcBorders>
              <w:top w:val="nil"/>
              <w:left w:val="nil"/>
              <w:bottom w:val="single" w:sz="4" w:space="0" w:color="FFFFFF"/>
              <w:right w:val="nil"/>
            </w:tcBorders>
            <w:shd w:val="clear" w:color="auto" w:fill="auto"/>
            <w:noWrap/>
            <w:hideMark/>
          </w:tcPr>
          <w:p w14:paraId="4943F257"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 </w:t>
            </w:r>
          </w:p>
        </w:tc>
        <w:tc>
          <w:tcPr>
            <w:tcW w:w="3206" w:type="dxa"/>
            <w:tcBorders>
              <w:top w:val="nil"/>
              <w:left w:val="nil"/>
              <w:bottom w:val="single" w:sz="4" w:space="0" w:color="FFFFFF"/>
              <w:right w:val="single" w:sz="4" w:space="0" w:color="FFFFFF"/>
            </w:tcBorders>
            <w:shd w:val="clear" w:color="auto" w:fill="auto"/>
            <w:noWrap/>
            <w:hideMark/>
          </w:tcPr>
          <w:p w14:paraId="4EB4DD41"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r>
      <w:tr w:rsidR="00EA3182" w:rsidRPr="00EA3182" w14:paraId="0512699D" w14:textId="77777777" w:rsidTr="00C316F7">
        <w:trPr>
          <w:trHeight w:val="348"/>
        </w:trPr>
        <w:tc>
          <w:tcPr>
            <w:tcW w:w="906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038E4C51" w14:textId="77777777" w:rsidR="00EA3182" w:rsidRPr="00EA3182" w:rsidRDefault="00EA3182" w:rsidP="00C316F7">
            <w:pPr>
              <w:spacing w:after="0" w:line="240" w:lineRule="auto"/>
              <w:jc w:val="both"/>
              <w:rPr>
                <w:rFonts w:ascii="Open Sans" w:eastAsia="Times New Roman" w:hAnsi="Open Sans" w:cs="Open Sans"/>
                <w:b/>
                <w:bCs/>
                <w:color w:val="000000"/>
                <w:sz w:val="24"/>
                <w:szCs w:val="24"/>
                <w:u w:val="single"/>
                <w:lang w:eastAsia="sk-SK"/>
              </w:rPr>
            </w:pPr>
            <w:r w:rsidRPr="00EA3182">
              <w:rPr>
                <w:rFonts w:ascii="Open Sans" w:eastAsia="Times New Roman" w:hAnsi="Open Sans" w:cs="Open Sans"/>
                <w:b/>
                <w:bCs/>
                <w:color w:val="000000"/>
                <w:sz w:val="24"/>
                <w:szCs w:val="24"/>
                <w:u w:val="single"/>
                <w:lang w:eastAsia="sk-SK"/>
              </w:rPr>
              <w:t>IS technické a organizačné opatrenia</w:t>
            </w:r>
          </w:p>
        </w:tc>
      </w:tr>
      <w:tr w:rsidR="00EA3182" w:rsidRPr="00EA3182" w14:paraId="48BC18F8"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E6A69A1"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1</w:t>
            </w:r>
          </w:p>
        </w:tc>
        <w:tc>
          <w:tcPr>
            <w:tcW w:w="9021" w:type="dxa"/>
            <w:gridSpan w:val="2"/>
            <w:tcBorders>
              <w:top w:val="single" w:sz="4" w:space="0" w:color="FFFFFF"/>
              <w:left w:val="nil"/>
              <w:bottom w:val="single" w:sz="4" w:space="0" w:color="FFFFFF"/>
              <w:right w:val="single" w:sz="4" w:space="0" w:color="FFFFFF"/>
            </w:tcBorders>
            <w:shd w:val="clear" w:color="auto" w:fill="auto"/>
            <w:hideMark/>
          </w:tcPr>
          <w:p w14:paraId="436304CE"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Účel spracúvania osobných údajov a právny základ spracúvania</w:t>
            </w:r>
          </w:p>
        </w:tc>
      </w:tr>
      <w:tr w:rsidR="00EA3182" w:rsidRPr="00EA3182" w14:paraId="4FF1DDCD"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316BC88"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4A4B9076"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Účelom spracúvania osobných údajov je:</w:t>
            </w:r>
          </w:p>
        </w:tc>
      </w:tr>
      <w:tr w:rsidR="00EA3182" w:rsidRPr="00EA3182" w14:paraId="50A82CEC"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CD6E0A3"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2A74748E"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výkon technických a organizačných opatrení prijatých prevádzkovateľom pre zabezpečenie primeranej úrovne bezpečnosti a zachovanie súladu s požiadavkami nariadenia GDPR, ktoré je v oprávnenom záujme prevádzkovateľa a zároveň povinnosťou vyplývajúcou z nariadenia GDPR.</w:t>
            </w:r>
          </w:p>
        </w:tc>
      </w:tr>
      <w:tr w:rsidR="00EA3182" w:rsidRPr="00EA3182" w14:paraId="7E104C6C"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ED0428F"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76964635"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Osobné údaje sa spracúvajú na základe:</w:t>
            </w:r>
          </w:p>
        </w:tc>
      </w:tr>
      <w:tr w:rsidR="00EA3182" w:rsidRPr="00EA3182" w14:paraId="69133724"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250BE19"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hideMark/>
          </w:tcPr>
          <w:p w14:paraId="7E99B073"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(1) čl. 6 ods. 1 písm. f) nariadenia GDPR: oprávnený záujem,</w:t>
            </w:r>
            <w:r w:rsidRPr="00EA3182">
              <w:rPr>
                <w:rFonts w:ascii="Open Sans" w:eastAsia="Times New Roman" w:hAnsi="Open Sans" w:cs="Open Sans"/>
                <w:color w:val="000000"/>
                <w:sz w:val="18"/>
                <w:szCs w:val="18"/>
                <w:lang w:eastAsia="sk-SK"/>
              </w:rPr>
              <w:br/>
              <w:t xml:space="preserve">(2) čl. 6 ods. 1 písm. c) nariadenia GDPR: </w:t>
            </w:r>
            <w:r w:rsidRPr="00EA3182">
              <w:rPr>
                <w:rFonts w:ascii="Open Sans" w:eastAsia="Times New Roman" w:hAnsi="Open Sans" w:cs="Open Sans"/>
                <w:color w:val="000000"/>
                <w:sz w:val="18"/>
                <w:szCs w:val="18"/>
                <w:lang w:eastAsia="sk-SK"/>
              </w:rPr>
              <w:br/>
              <w:t>• nariadenie GDPR,</w:t>
            </w:r>
            <w:r w:rsidRPr="00EA3182">
              <w:rPr>
                <w:rFonts w:ascii="Open Sans" w:eastAsia="Times New Roman" w:hAnsi="Open Sans" w:cs="Open Sans"/>
                <w:color w:val="000000"/>
                <w:sz w:val="18"/>
                <w:szCs w:val="18"/>
                <w:lang w:eastAsia="sk-SK"/>
              </w:rPr>
              <w:br/>
              <w:t>• zákon č.18/2018 Z. z. o ochrane osobných údajov a o zmene a doplnení niektorých zákonov.</w:t>
            </w:r>
          </w:p>
        </w:tc>
      </w:tr>
      <w:tr w:rsidR="00EA3182" w:rsidRPr="00EA3182" w14:paraId="4D34DDB7"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1375A97"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2</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639B05A8"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Identifikácia spracúvaných osobných údajov dotknutých osôb</w:t>
            </w:r>
          </w:p>
        </w:tc>
      </w:tr>
      <w:tr w:rsidR="00EA3182" w:rsidRPr="00EA3182" w14:paraId="02E91AC7"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02A8D9A"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7B86F16F"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Dotknuté osoby, o ktorých osobné údaje spracúvame:</w:t>
            </w:r>
          </w:p>
        </w:tc>
      </w:tr>
      <w:tr w:rsidR="00EA3182" w:rsidRPr="00EA3182" w14:paraId="355E5B15"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3B4F1ED"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0FB1DC55"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zamestnanci, zodpovedná osoba, žiadatelia o uplatnenie práv, osoby, voči ktorým si prevádzkovateľ plní povinnosti vyplývajúce z nariadenia GDPR, osoby zapojené, alebo riešené v rámci bezpečnostného incidentu, sprostredkovatelia, iné externé subjekty (ako napr. ak by boli prizvané osoby k riešenej problematike -  konzultanti, audítori, právnici,) zamestnanci orgánov na základe osobitných právnych predpisov (napr. zamestnanci dozorného orgánu v rámci konzultačnej, kontrolnej činnosti) a pod.</w:t>
            </w:r>
          </w:p>
        </w:tc>
      </w:tr>
      <w:tr w:rsidR="00EA3182" w:rsidRPr="00EA3182" w14:paraId="441BCDEE"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FD902ED"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4352372F" w14:textId="77777777" w:rsidR="00EA3182" w:rsidRPr="00EA3182" w:rsidRDefault="00EA3182" w:rsidP="00C316F7">
            <w:pPr>
              <w:spacing w:after="0" w:line="240" w:lineRule="auto"/>
              <w:jc w:val="both"/>
              <w:rPr>
                <w:rFonts w:ascii="Open Sans" w:eastAsia="Times New Roman" w:hAnsi="Open Sans" w:cs="Open Sans"/>
                <w:color w:val="000000"/>
                <w:sz w:val="18"/>
                <w:szCs w:val="18"/>
                <w:u w:val="single"/>
                <w:lang w:eastAsia="sk-SK"/>
              </w:rPr>
            </w:pPr>
            <w:r w:rsidRPr="00EA3182">
              <w:rPr>
                <w:rFonts w:ascii="Open Sans" w:eastAsia="Times New Roman" w:hAnsi="Open Sans" w:cs="Open Sans"/>
                <w:color w:val="000000"/>
                <w:sz w:val="18"/>
                <w:szCs w:val="18"/>
                <w:u w:val="single"/>
                <w:lang w:eastAsia="sk-SK"/>
              </w:rPr>
              <w:t>Rozsah osobných údajov, ktoré spracúvame:</w:t>
            </w:r>
          </w:p>
        </w:tc>
      </w:tr>
      <w:tr w:rsidR="00EA3182" w:rsidRPr="00EA3182" w14:paraId="5FFA3A94"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9B804B7"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2399D7D8" w14:textId="77777777" w:rsidR="00EA3182" w:rsidRPr="00EA3182" w:rsidRDefault="00EA3182" w:rsidP="00C316F7">
            <w:pPr>
              <w:spacing w:after="0" w:line="240" w:lineRule="auto"/>
              <w:jc w:val="both"/>
              <w:rPr>
                <w:rFonts w:ascii="Open Sans" w:eastAsia="Times New Roman" w:hAnsi="Open Sans" w:cs="Open Sans"/>
                <w:sz w:val="18"/>
                <w:szCs w:val="18"/>
                <w:lang w:eastAsia="sk-SK"/>
              </w:rPr>
            </w:pPr>
            <w:r w:rsidRPr="00EA3182">
              <w:rPr>
                <w:rFonts w:ascii="Open Sans" w:eastAsia="Times New Roman" w:hAnsi="Open Sans" w:cs="Open Sans"/>
                <w:sz w:val="18"/>
                <w:szCs w:val="18"/>
                <w:lang w:eastAsia="sk-SK"/>
              </w:rPr>
              <w:t xml:space="preserve">identifikačné a kontaktné údaje, ktoré však môžu byť podľa charakteru riešenej veci doplnené o ďalšie nevyhnutné údaje rôznej povahy - napr. o prihlasovacie údaje, údaje týkajúce sa správania používateľa/páchateľa (napr. logy prihlásenia, odhlásenia, činnosti), údaje nevyhnutné na overenie totožnosti osoby, ktorá požiadala o uplatnenie práva, údaje z ktorých vyplýva porušovanie interných predpisov (napr. obchádzane bezpečnostných nastavení a i.) a pod. </w:t>
            </w:r>
          </w:p>
        </w:tc>
      </w:tr>
      <w:tr w:rsidR="00EA3182" w:rsidRPr="00EA3182" w14:paraId="64E4313A"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DA63A0D"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3</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0D0DC8FC"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EA3182" w:rsidRPr="00EA3182" w14:paraId="05797B44" w14:textId="77777777" w:rsidTr="00C316F7">
        <w:trPr>
          <w:trHeight w:val="264"/>
        </w:trPr>
        <w:tc>
          <w:tcPr>
            <w:tcW w:w="39" w:type="dxa"/>
            <w:tcBorders>
              <w:top w:val="nil"/>
              <w:left w:val="single" w:sz="4" w:space="0" w:color="FFFFFF"/>
              <w:bottom w:val="single" w:sz="4" w:space="0" w:color="FFFFFF"/>
              <w:right w:val="nil"/>
            </w:tcBorders>
            <w:shd w:val="clear" w:color="auto" w:fill="auto"/>
            <w:noWrap/>
            <w:hideMark/>
          </w:tcPr>
          <w:p w14:paraId="21417B6D"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lastRenderedPageBreak/>
              <w:t> </w:t>
            </w:r>
          </w:p>
        </w:tc>
        <w:tc>
          <w:tcPr>
            <w:tcW w:w="5815" w:type="dxa"/>
            <w:tcBorders>
              <w:top w:val="single" w:sz="4" w:space="0" w:color="auto"/>
              <w:left w:val="single" w:sz="4" w:space="0" w:color="auto"/>
              <w:bottom w:val="single" w:sz="4" w:space="0" w:color="auto"/>
              <w:right w:val="single" w:sz="4" w:space="0" w:color="auto"/>
            </w:tcBorders>
            <w:shd w:val="clear" w:color="auto" w:fill="auto"/>
            <w:hideMark/>
          </w:tcPr>
          <w:p w14:paraId="6828DA04"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Kategória príjemcov</w:t>
            </w:r>
          </w:p>
        </w:tc>
        <w:tc>
          <w:tcPr>
            <w:tcW w:w="3206" w:type="dxa"/>
            <w:tcBorders>
              <w:top w:val="single" w:sz="4" w:space="0" w:color="auto"/>
              <w:left w:val="nil"/>
              <w:bottom w:val="single" w:sz="4" w:space="0" w:color="auto"/>
              <w:right w:val="single" w:sz="4" w:space="0" w:color="auto"/>
            </w:tcBorders>
            <w:shd w:val="clear" w:color="auto" w:fill="auto"/>
            <w:hideMark/>
          </w:tcPr>
          <w:p w14:paraId="0240A7FE"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Identifikácia príjemcov</w:t>
            </w:r>
          </w:p>
        </w:tc>
      </w:tr>
      <w:tr w:rsidR="00EA3182" w:rsidRPr="00EA3182" w14:paraId="2F9C0341" w14:textId="77777777" w:rsidTr="00C316F7">
        <w:trPr>
          <w:trHeight w:val="465"/>
        </w:trPr>
        <w:tc>
          <w:tcPr>
            <w:tcW w:w="39" w:type="dxa"/>
            <w:tcBorders>
              <w:top w:val="nil"/>
              <w:left w:val="single" w:sz="4" w:space="0" w:color="FFFFFF"/>
              <w:bottom w:val="single" w:sz="4" w:space="0" w:color="FFFFFF"/>
              <w:right w:val="nil"/>
            </w:tcBorders>
            <w:shd w:val="clear" w:color="auto" w:fill="auto"/>
            <w:noWrap/>
            <w:hideMark/>
          </w:tcPr>
          <w:p w14:paraId="207A97D4"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5815" w:type="dxa"/>
            <w:tcBorders>
              <w:top w:val="nil"/>
              <w:left w:val="single" w:sz="4" w:space="0" w:color="auto"/>
              <w:bottom w:val="single" w:sz="4" w:space="0" w:color="auto"/>
              <w:right w:val="single" w:sz="4" w:space="0" w:color="auto"/>
            </w:tcBorders>
            <w:shd w:val="clear" w:color="auto" w:fill="auto"/>
            <w:hideMark/>
          </w:tcPr>
          <w:p w14:paraId="1A1F6C5C"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EA3182">
              <w:rPr>
                <w:rFonts w:ascii="Open Sans" w:eastAsia="Times New Roman" w:hAnsi="Open Sans" w:cs="Open Sans"/>
                <w:color w:val="000000"/>
                <w:sz w:val="18"/>
                <w:szCs w:val="18"/>
                <w:lang w:eastAsia="sk-SK"/>
              </w:rPr>
              <w:br/>
              <w:t>a</w:t>
            </w:r>
            <w:r w:rsidRPr="00EA3182">
              <w:rPr>
                <w:rFonts w:ascii="Open Sans" w:eastAsia="Times New Roman" w:hAnsi="Open Sans" w:cs="Open Sans"/>
                <w:i/>
                <w:iCs/>
                <w:color w:val="000000"/>
                <w:sz w:val="18"/>
                <w:szCs w:val="18"/>
                <w:lang w:eastAsia="sk-SK"/>
              </w:rPr>
              <w:t>-nariadenie GDPR,</w:t>
            </w:r>
            <w:r w:rsidRPr="00EA3182">
              <w:rPr>
                <w:rFonts w:ascii="Open Sans" w:eastAsia="Times New Roman" w:hAnsi="Open Sans" w:cs="Open Sans"/>
                <w:i/>
                <w:iCs/>
                <w:color w:val="000000"/>
                <w:sz w:val="18"/>
                <w:szCs w:val="18"/>
                <w:lang w:eastAsia="sk-SK"/>
              </w:rPr>
              <w:br/>
              <w:t>a-zákon č.18/2018 Z. z. o ochrane osobných údajov a o zmene a doplnení niektorých zákonov,</w:t>
            </w:r>
            <w:r w:rsidRPr="00EA3182">
              <w:rPr>
                <w:rFonts w:ascii="Open Sans" w:eastAsia="Times New Roman" w:hAnsi="Open Sans" w:cs="Open Sans"/>
                <w:i/>
                <w:iCs/>
                <w:color w:val="000000"/>
                <w:sz w:val="18"/>
                <w:szCs w:val="18"/>
                <w:lang w:eastAsia="sk-SK"/>
              </w:rPr>
              <w:br/>
              <w:t>b-zákon č. 301/2005 Z. z. Trestný poriadok,</w:t>
            </w:r>
            <w:r w:rsidRPr="00EA3182">
              <w:rPr>
                <w:rFonts w:ascii="Open Sans" w:eastAsia="Times New Roman" w:hAnsi="Open Sans" w:cs="Open Sans"/>
                <w:i/>
                <w:iCs/>
                <w:color w:val="000000"/>
                <w:sz w:val="18"/>
                <w:szCs w:val="18"/>
                <w:lang w:eastAsia="sk-SK"/>
              </w:rPr>
              <w:br/>
              <w:t xml:space="preserve">b-zákon č.171/1993 Z. z. o policajnom zbore (najmä §76a), </w:t>
            </w:r>
            <w:r w:rsidRPr="00EA3182">
              <w:rPr>
                <w:rFonts w:ascii="Open Sans" w:eastAsia="Times New Roman" w:hAnsi="Open Sans" w:cs="Open Sans"/>
                <w:i/>
                <w:iCs/>
                <w:color w:val="000000"/>
                <w:sz w:val="18"/>
                <w:szCs w:val="18"/>
                <w:lang w:eastAsia="sk-SK"/>
              </w:rPr>
              <w:br/>
              <w:t>c-iný právny predpis</w:t>
            </w:r>
            <w:r w:rsidRPr="00EA3182">
              <w:rPr>
                <w:rFonts w:ascii="Open Sans" w:eastAsia="Times New Roman" w:hAnsi="Open Sans" w:cs="Open Sans"/>
                <w:color w:val="000000"/>
                <w:sz w:val="18"/>
                <w:szCs w:val="18"/>
                <w:lang w:eastAsia="sk-SK"/>
              </w:rPr>
              <w:br/>
              <w:t>(2) Sprostredkovateľ na základe zmluvy (čl.28 nariadenia GDPR)</w:t>
            </w:r>
            <w:r w:rsidRPr="00EA3182">
              <w:rPr>
                <w:rFonts w:ascii="Open Sans" w:eastAsia="Times New Roman" w:hAnsi="Open Sans" w:cs="Open Sans"/>
                <w:color w:val="000000"/>
                <w:sz w:val="18"/>
                <w:szCs w:val="18"/>
                <w:lang w:eastAsia="sk-SK"/>
              </w:rPr>
              <w:br/>
              <w:t>(3) Iný prevádzkovateľ, ak ste udelili súhlas (čl. 6 ods. 1 písm. a) nariadenia GDPR)</w:t>
            </w:r>
            <w:r w:rsidRPr="00EA3182">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EA3182">
              <w:rPr>
                <w:rFonts w:ascii="Open Sans" w:eastAsia="Times New Roman" w:hAnsi="Open Sans" w:cs="Open Sans"/>
                <w:color w:val="000000"/>
                <w:sz w:val="18"/>
                <w:szCs w:val="18"/>
                <w:lang w:eastAsia="sk-SK"/>
              </w:rPr>
              <w:br/>
              <w:t>(5) iná strana na základe oprávneného záujmu (čl. 6 ods. 1 písm. f) nariadenia GDPR)</w:t>
            </w:r>
          </w:p>
        </w:tc>
        <w:tc>
          <w:tcPr>
            <w:tcW w:w="3206" w:type="dxa"/>
            <w:tcBorders>
              <w:top w:val="nil"/>
              <w:left w:val="nil"/>
              <w:bottom w:val="single" w:sz="4" w:space="0" w:color="auto"/>
              <w:right w:val="single" w:sz="4" w:space="0" w:color="auto"/>
            </w:tcBorders>
            <w:shd w:val="clear" w:color="auto" w:fill="auto"/>
            <w:hideMark/>
          </w:tcPr>
          <w:p w14:paraId="428CD389"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(1a,5) zodpovedná osoba, Úrad na ochranu osobných údajov SR,</w:t>
            </w:r>
            <w:r w:rsidRPr="00EA3182">
              <w:rPr>
                <w:rFonts w:ascii="Open Sans" w:eastAsia="Times New Roman" w:hAnsi="Open Sans" w:cs="Open Sans"/>
                <w:color w:val="000000"/>
                <w:sz w:val="18"/>
                <w:szCs w:val="18"/>
                <w:lang w:eastAsia="sk-SK"/>
              </w:rPr>
              <w:br/>
              <w:t xml:space="preserve">(1b,5) Polícia, Prokuratúra SR, súdy SR, </w:t>
            </w:r>
            <w:r w:rsidRPr="00EA3182">
              <w:rPr>
                <w:rFonts w:ascii="Open Sans" w:eastAsia="Times New Roman" w:hAnsi="Open Sans" w:cs="Open Sans"/>
                <w:color w:val="000000"/>
                <w:sz w:val="18"/>
                <w:szCs w:val="18"/>
                <w:lang w:eastAsia="sk-SK"/>
              </w:rPr>
              <w:br/>
              <w:t>(1c) iný oprávnený subjekt, (2) sprostredkovateľ</w:t>
            </w:r>
          </w:p>
        </w:tc>
      </w:tr>
      <w:tr w:rsidR="00EA3182" w:rsidRPr="00EA3182" w14:paraId="3093AB35"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F35938E"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4</w:t>
            </w:r>
          </w:p>
        </w:tc>
        <w:tc>
          <w:tcPr>
            <w:tcW w:w="9021" w:type="dxa"/>
            <w:gridSpan w:val="2"/>
            <w:tcBorders>
              <w:top w:val="nil"/>
              <w:left w:val="nil"/>
              <w:bottom w:val="single" w:sz="4" w:space="0" w:color="FFFFFF"/>
              <w:right w:val="single" w:sz="4" w:space="0" w:color="FFFFFF"/>
            </w:tcBorders>
            <w:shd w:val="clear" w:color="auto" w:fill="auto"/>
            <w:noWrap/>
            <w:hideMark/>
          </w:tcPr>
          <w:p w14:paraId="156A783E"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Prenos osobných údajov do tretej krajiny/medzinárodnej organizácii</w:t>
            </w:r>
          </w:p>
        </w:tc>
      </w:tr>
      <w:tr w:rsidR="00EA3182" w:rsidRPr="00EA3182" w14:paraId="5D9BD2FB"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C1BCB13"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414A61EF"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Prenos do tretej krajiny, alebo medzinárodnej organizácii sa neuskutočňuje.</w:t>
            </w:r>
          </w:p>
        </w:tc>
      </w:tr>
      <w:tr w:rsidR="00EA3182" w:rsidRPr="00EA3182" w14:paraId="520D19F5"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DF9DA20"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5</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3531C987"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Identifikácia zdroja, z ktorého boli osobné údaje získané</w:t>
            </w:r>
          </w:p>
        </w:tc>
      </w:tr>
      <w:tr w:rsidR="00EA3182" w:rsidRPr="00EA3182" w14:paraId="1D399D38"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BA9A4A5"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161E2336"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Priamo dotknutá osoba, alebo jej zákonný zástupca.</w:t>
            </w:r>
          </w:p>
        </w:tc>
      </w:tr>
      <w:tr w:rsidR="00EA3182" w:rsidRPr="00EA3182" w14:paraId="59A0EF78"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6513593"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6</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34812623"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Doba uchovávania osobných údajov</w:t>
            </w:r>
          </w:p>
        </w:tc>
      </w:tr>
      <w:tr w:rsidR="00EA3182" w:rsidRPr="00EA3182" w14:paraId="01F3F482"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E0FB7DF"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0C0DA15C"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Podľa kapitoly "vedenie záznamov, archivácia" Politiky ochrany osobných údajov a Politiky bezpečnosti osobných údajov ( väčšina evidencií sa uchováva 3 roky a menej, evidencie o výmaze, alebo obsahujúce zmluvy 5 rokov, niektoré evidencie permanentne-napr. týkajúce sa riešenia bezpečnostných incidentov, posúdenia vplyvu, informovaní dotknutých osôb a pod.).</w:t>
            </w:r>
          </w:p>
        </w:tc>
      </w:tr>
      <w:tr w:rsidR="00EA3182" w:rsidRPr="00EA3182" w14:paraId="4E48557C"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6F7C78B"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7</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6AAEC855"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Profilovanie</w:t>
            </w:r>
          </w:p>
        </w:tc>
      </w:tr>
      <w:tr w:rsidR="00EA3182" w:rsidRPr="00EA3182" w14:paraId="1119811B"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8046730"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6BF780EA" w14:textId="77777777" w:rsidR="00EA3182" w:rsidRPr="00EA3182" w:rsidRDefault="00EA3182" w:rsidP="00C316F7">
            <w:pPr>
              <w:spacing w:after="0" w:line="240" w:lineRule="auto"/>
              <w:jc w:val="both"/>
              <w:rPr>
                <w:rFonts w:ascii="Open Sans" w:eastAsia="Times New Roman" w:hAnsi="Open Sans" w:cs="Open Sans"/>
                <w:sz w:val="18"/>
                <w:szCs w:val="18"/>
                <w:lang w:eastAsia="sk-SK"/>
              </w:rPr>
            </w:pPr>
            <w:r w:rsidRPr="00EA3182">
              <w:rPr>
                <w:rFonts w:ascii="Open Sans" w:eastAsia="Times New Roman" w:hAnsi="Open Sans" w:cs="Open Sans"/>
                <w:sz w:val="18"/>
                <w:szCs w:val="18"/>
                <w:lang w:eastAsia="sk-SK"/>
              </w:rPr>
              <w:t>Neuskutočňuje sa.</w:t>
            </w:r>
          </w:p>
        </w:tc>
      </w:tr>
      <w:tr w:rsidR="00EA3182" w:rsidRPr="00EA3182" w14:paraId="1789E610" w14:textId="77777777" w:rsidTr="00C316F7">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A7A9219"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8</w:t>
            </w:r>
          </w:p>
        </w:tc>
        <w:tc>
          <w:tcPr>
            <w:tcW w:w="9021" w:type="dxa"/>
            <w:gridSpan w:val="2"/>
            <w:tcBorders>
              <w:top w:val="single" w:sz="4" w:space="0" w:color="FFFFFF"/>
              <w:left w:val="nil"/>
              <w:bottom w:val="single" w:sz="4" w:space="0" w:color="FFFFFF"/>
              <w:right w:val="single" w:sz="4" w:space="0" w:color="FFFFFF"/>
            </w:tcBorders>
            <w:shd w:val="clear" w:color="auto" w:fill="auto"/>
            <w:noWrap/>
            <w:hideMark/>
          </w:tcPr>
          <w:p w14:paraId="6B437FC7"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r w:rsidRPr="00EA3182">
              <w:rPr>
                <w:rFonts w:ascii="Open Sans" w:eastAsia="Times New Roman" w:hAnsi="Open Sans" w:cs="Open Sans"/>
                <w:b/>
                <w:bCs/>
                <w:color w:val="000000"/>
                <w:sz w:val="18"/>
                <w:szCs w:val="18"/>
                <w:lang w:eastAsia="sk-SK"/>
              </w:rPr>
              <w:t>Povinnosť poskytnutia osobných údajov</w:t>
            </w:r>
          </w:p>
        </w:tc>
      </w:tr>
      <w:tr w:rsidR="00EA3182" w:rsidRPr="00EA3182" w14:paraId="26351F34" w14:textId="77777777" w:rsidTr="00C316F7">
        <w:trPr>
          <w:trHeight w:val="264"/>
        </w:trPr>
        <w:tc>
          <w:tcPr>
            <w:tcW w:w="39" w:type="dxa"/>
            <w:tcBorders>
              <w:top w:val="nil"/>
              <w:left w:val="nil"/>
              <w:bottom w:val="nil"/>
              <w:right w:val="nil"/>
            </w:tcBorders>
            <w:shd w:val="clear" w:color="auto" w:fill="auto"/>
            <w:noWrap/>
            <w:hideMark/>
          </w:tcPr>
          <w:p w14:paraId="204BB587" w14:textId="77777777" w:rsidR="00EA3182" w:rsidRPr="00EA3182" w:rsidRDefault="00EA3182" w:rsidP="00C316F7">
            <w:pPr>
              <w:spacing w:after="0" w:line="240" w:lineRule="auto"/>
              <w:jc w:val="both"/>
              <w:rPr>
                <w:rFonts w:ascii="Open Sans" w:eastAsia="Times New Roman" w:hAnsi="Open Sans" w:cs="Open Sans"/>
                <w:b/>
                <w:bCs/>
                <w:color w:val="000000"/>
                <w:sz w:val="18"/>
                <w:szCs w:val="18"/>
                <w:lang w:eastAsia="sk-SK"/>
              </w:rPr>
            </w:pPr>
          </w:p>
        </w:tc>
        <w:tc>
          <w:tcPr>
            <w:tcW w:w="9021" w:type="dxa"/>
            <w:gridSpan w:val="2"/>
            <w:tcBorders>
              <w:top w:val="single" w:sz="4" w:space="0" w:color="FFFFFF"/>
              <w:left w:val="nil"/>
              <w:bottom w:val="single" w:sz="4" w:space="0" w:color="FFFFFF"/>
              <w:right w:val="nil"/>
            </w:tcBorders>
            <w:shd w:val="clear" w:color="auto" w:fill="auto"/>
            <w:noWrap/>
            <w:hideMark/>
          </w:tcPr>
          <w:p w14:paraId="137FBAFC" w14:textId="77777777" w:rsidR="00EA3182" w:rsidRPr="00EA3182" w:rsidRDefault="00EA3182" w:rsidP="00C316F7">
            <w:pPr>
              <w:spacing w:after="0" w:line="240" w:lineRule="auto"/>
              <w:jc w:val="both"/>
              <w:rPr>
                <w:rFonts w:ascii="Open Sans" w:eastAsia="Times New Roman" w:hAnsi="Open Sans" w:cs="Open Sans"/>
                <w:color w:val="000000"/>
                <w:sz w:val="18"/>
                <w:szCs w:val="18"/>
                <w:lang w:eastAsia="sk-SK"/>
              </w:rPr>
            </w:pPr>
            <w:r w:rsidRPr="00EA3182">
              <w:rPr>
                <w:rFonts w:ascii="Open Sans" w:eastAsia="Times New Roman" w:hAnsi="Open Sans" w:cs="Open Sans"/>
                <w:color w:val="000000"/>
                <w:sz w:val="18"/>
                <w:szCs w:val="18"/>
                <w:lang w:eastAsia="sk-SK"/>
              </w:rPr>
              <w:t xml:space="preserve">Údaje, ktoré dotknutá osoba poskytuje dobrovoľne z vlastnej iniciatívy- najmä podaním žiadosti v súvislosti s uplatnením jej práv vykonáva dobrovoľne v rámci svojho oprávneného záujmu (poskytnutie nie je zákonnou/zmluvnou požiadavkou), v prípade neposkytnutia osobných údajov, je možné že prevádzkovateľ nebude schopný vybaviť jej žiadosť. </w:t>
            </w:r>
            <w:r w:rsidRPr="00EA3182">
              <w:rPr>
                <w:rFonts w:ascii="Open Sans" w:eastAsia="Times New Roman" w:hAnsi="Open Sans" w:cs="Open Sans"/>
                <w:color w:val="000000"/>
                <w:sz w:val="18"/>
                <w:szCs w:val="18"/>
                <w:lang w:eastAsia="sk-SK"/>
              </w:rPr>
              <w:br/>
              <w:t xml:space="preserve">Dotknutá osoba je povinná poskytovať svoje osobné údaje, ktoré prevádzkovateľ od nej vyžaduje v súvislosti s výkonom technických a organizačných opatrení prevádzkovateľa (napr. potvrdenie o oboznámení, školení, pridelení prístupov a aktív, údaje o ich správnom používaní a pod.), ktoré sú v oprávnenom záujme a zároveň aj zákonnou povinnosťou prevádzkovateľa. V prípade neposkytnutia osobných údajov môžu byť vyvodené dôsledky voči dotknutej osobe, napr. odmietnutie prístupu k osobným údajom, prostriedkom, alebo k službám prevádzkovateľa, vyvodzovanie dôsledkov v rámci pracovného vzťahu (u zamestnancov), alebo iného vzťahu s prevádzkovateľom, určitých prípadoch môže dotknutá osoba ohrozovať bezpečnosť, majetok, zdravie, život, finančné a iné záujmy prevádzkovateľa, alebo tretích strán, čím môže dochádzať aj k porušovaniu zákona. </w:t>
            </w:r>
          </w:p>
        </w:tc>
      </w:tr>
    </w:tbl>
    <w:p w14:paraId="5CCAACEE" w14:textId="5EFAD692" w:rsidR="00EA3182" w:rsidRDefault="00EA3182" w:rsidP="00C92623">
      <w:pPr>
        <w:spacing w:after="0"/>
        <w:jc w:val="both"/>
        <w:rPr>
          <w:rFonts w:ascii="Open Sans" w:hAnsi="Open Sans" w:cs="Open Sans"/>
          <w:color w:val="FF0000"/>
          <w:sz w:val="18"/>
          <w:szCs w:val="18"/>
        </w:rPr>
      </w:pPr>
      <w:r>
        <w:rPr>
          <w:rFonts w:ascii="Open Sans" w:hAnsi="Open Sans" w:cs="Open Sans"/>
          <w:color w:val="FF0000"/>
          <w:sz w:val="18"/>
          <w:szCs w:val="18"/>
        </w:rPr>
        <w:fldChar w:fldCharType="end"/>
      </w:r>
    </w:p>
    <w:p w14:paraId="02124D3B" w14:textId="77777777" w:rsidR="00EA3182" w:rsidRPr="00C92623" w:rsidRDefault="00EA3182" w:rsidP="00C92623">
      <w:pPr>
        <w:spacing w:after="0"/>
        <w:jc w:val="both"/>
        <w:rPr>
          <w:rFonts w:ascii="Open Sans" w:hAnsi="Open Sans" w:cs="Open Sans"/>
          <w:color w:val="FF0000"/>
          <w:sz w:val="18"/>
          <w:szCs w:val="18"/>
        </w:rPr>
      </w:pPr>
    </w:p>
    <w:p w14:paraId="0BFBC047" w14:textId="77777777" w:rsidR="00C92623" w:rsidRPr="00C92623" w:rsidRDefault="00C92623" w:rsidP="00C92623">
      <w:pPr>
        <w:spacing w:after="0"/>
        <w:jc w:val="both"/>
        <w:rPr>
          <w:rFonts w:ascii="Open Sans" w:hAnsi="Open Sans" w:cs="Open Sans"/>
          <w:b/>
          <w:sz w:val="18"/>
          <w:szCs w:val="18"/>
        </w:rPr>
      </w:pPr>
      <w:r w:rsidRPr="00C92623">
        <w:rPr>
          <w:rFonts w:ascii="Open Sans" w:hAnsi="Open Sans" w:cs="Open Sans"/>
          <w:b/>
          <w:sz w:val="18"/>
          <w:szCs w:val="18"/>
        </w:rPr>
        <w:t>Práva dotknutej osoby</w:t>
      </w:r>
    </w:p>
    <w:p w14:paraId="540C1B50" w14:textId="5A0E218B" w:rsidR="00C92623" w:rsidRDefault="00C92623" w:rsidP="00C92623">
      <w:pPr>
        <w:spacing w:after="0"/>
        <w:jc w:val="both"/>
        <w:rPr>
          <w:rFonts w:ascii="Open Sans" w:hAnsi="Open Sans" w:cs="Open Sans"/>
          <w:sz w:val="18"/>
          <w:szCs w:val="18"/>
        </w:rPr>
      </w:pPr>
      <w:r w:rsidRPr="00C92623">
        <w:rPr>
          <w:rFonts w:ascii="Open Sans" w:hAnsi="Open Sans" w:cs="Open Sans"/>
          <w:sz w:val="18"/>
          <w:szCs w:val="18"/>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w:t>
      </w:r>
      <w:r w:rsidRPr="00C92623">
        <w:rPr>
          <w:rFonts w:ascii="Open Sans" w:hAnsi="Open Sans" w:cs="Open Sans"/>
          <w:sz w:val="18"/>
          <w:szCs w:val="18"/>
        </w:rPr>
        <w:lastRenderedPageBreak/>
        <w:t xml:space="preserve">pred jeho odvolaním. Dotknutá osoba môže uplatniť svoje práva zaslaním emailu na </w:t>
      </w:r>
      <w:r w:rsidRPr="00183AF1">
        <w:rPr>
          <w:rFonts w:ascii="Open Sans" w:hAnsi="Open Sans" w:cs="Open Sans"/>
          <w:sz w:val="18"/>
          <w:szCs w:val="18"/>
        </w:rPr>
        <w:t xml:space="preserve">adresu: </w:t>
      </w:r>
      <w:bookmarkStart w:id="2" w:name="_Hlk88468564"/>
      <w:r w:rsidR="00183AF1" w:rsidRPr="00183AF1">
        <w:rPr>
          <w:rFonts w:ascii="Open Sans" w:hAnsi="Open Sans" w:cs="Open Sans"/>
          <w:sz w:val="18"/>
          <w:szCs w:val="18"/>
        </w:rPr>
        <w:t>oou.eko@brantner.sk</w:t>
      </w:r>
      <w:r w:rsidRPr="00183AF1">
        <w:rPr>
          <w:rFonts w:ascii="Open Sans" w:hAnsi="Open Sans" w:cs="Open Sans"/>
          <w:sz w:val="18"/>
          <w:szCs w:val="18"/>
        </w:rPr>
        <w:t xml:space="preserve"> </w:t>
      </w:r>
      <w:bookmarkEnd w:id="2"/>
      <w:r w:rsidRPr="00183AF1">
        <w:rPr>
          <w:rFonts w:ascii="Open Sans" w:hAnsi="Open Sans" w:cs="Open Sans"/>
          <w:sz w:val="18"/>
          <w:szCs w:val="18"/>
        </w:rPr>
        <w:t>,</w:t>
      </w:r>
      <w:r w:rsidRPr="00C92623">
        <w:rPr>
          <w:rFonts w:ascii="Open Sans" w:hAnsi="Open Sans" w:cs="Open Sans"/>
          <w:sz w:val="18"/>
          <w:szCs w:val="18"/>
        </w:rPr>
        <w:t xml:space="preserve"> alebo písomne na adresu prevádzkovateľa</w:t>
      </w:r>
      <w:r w:rsidR="00183AF1">
        <w:rPr>
          <w:rFonts w:ascii="Open Sans" w:hAnsi="Open Sans" w:cs="Open Sans"/>
          <w:sz w:val="18"/>
          <w:szCs w:val="18"/>
        </w:rPr>
        <w:t>.</w:t>
      </w:r>
    </w:p>
    <w:p w14:paraId="6B29B898" w14:textId="77777777" w:rsidR="00183AF1" w:rsidRPr="00C92623" w:rsidRDefault="00183AF1" w:rsidP="00C92623">
      <w:pPr>
        <w:spacing w:after="0"/>
        <w:jc w:val="both"/>
        <w:rPr>
          <w:rFonts w:ascii="Open Sans" w:hAnsi="Open Sans" w:cs="Open Sans"/>
          <w:sz w:val="18"/>
          <w:szCs w:val="18"/>
        </w:rPr>
      </w:pPr>
    </w:p>
    <w:p w14:paraId="38D61925" w14:textId="77777777" w:rsidR="00D36D37" w:rsidRPr="00C92623" w:rsidRDefault="00C92623" w:rsidP="002C3315">
      <w:pPr>
        <w:jc w:val="both"/>
        <w:rPr>
          <w:rFonts w:ascii="Open Sans" w:hAnsi="Open Sans" w:cs="Open Sans"/>
          <w:sz w:val="18"/>
          <w:szCs w:val="18"/>
        </w:rPr>
      </w:pPr>
      <w:r w:rsidRPr="00183AF1">
        <w:rPr>
          <w:rFonts w:ascii="Open Sans" w:hAnsi="Open Sans" w:cs="Open Sans"/>
          <w:sz w:val="18"/>
          <w:szCs w:val="18"/>
        </w:rPr>
        <w:t>V prípade, ak nám dobrovoľne poskytnete súhlas so spracúvaním osobných údajov, budeme v rámci nášho oprávneného záujmu a zároveň v rámci plnenia zákonnej povinnosti uchovávať dôkaz o jeho poskytnutí (v rozsahu znenia daného súhlasu) a to po dobu 3 rokov od skončenia jeho platnosti. Môžeme ho uchovávať ako „dôkaz“ pre účely auditov, kontrolnej činnosti zo strany tretích strán, v rámci overovania riadneho plnenia povinností prevádzkovateľa v zmysle legislatívnych požiadaviek, alebo iných požiadaviek (zmluvných, sektorových a pod.), alebo ho použiť pre potreby preukazovania, uplatňovania alebo obhajovania našich právnych nárokov (napríklad poskytnutie údajov orgánom činným v trestnom konaní, advokátom, a pod.), v rámci súdnych, alebo mimosúdnych konaní a pod.</w:t>
      </w:r>
      <w:r w:rsidRPr="00C92623">
        <w:rPr>
          <w:rFonts w:ascii="Open Sans" w:hAnsi="Open Sans" w:cs="Open Sans"/>
          <w:sz w:val="18"/>
          <w:szCs w:val="18"/>
        </w:rPr>
        <w:t xml:space="preserve"> </w:t>
      </w:r>
    </w:p>
    <w:sectPr w:rsidR="00D36D37" w:rsidRPr="00C92623" w:rsidSect="00CA534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1C19" w14:textId="77777777" w:rsidR="00D53D28" w:rsidRDefault="00D53D28" w:rsidP="001D2E08">
      <w:pPr>
        <w:spacing w:after="0" w:line="240" w:lineRule="auto"/>
      </w:pPr>
      <w:r>
        <w:separator/>
      </w:r>
    </w:p>
  </w:endnote>
  <w:endnote w:type="continuationSeparator" w:id="0">
    <w:p w14:paraId="6EBE9204" w14:textId="77777777" w:rsidR="00D53D28" w:rsidRDefault="00D53D28" w:rsidP="001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Nova">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39AB" w14:textId="77777777" w:rsidR="00565CE6" w:rsidRDefault="00565CE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Ind w:w="-108" w:type="dxa"/>
      <w:tblCellMar>
        <w:left w:w="10" w:type="dxa"/>
        <w:right w:w="10" w:type="dxa"/>
      </w:tblCellMar>
      <w:tblLook w:val="0000" w:firstRow="0" w:lastRow="0" w:firstColumn="0" w:lastColumn="0" w:noHBand="0" w:noVBand="0"/>
    </w:tblPr>
    <w:tblGrid>
      <w:gridCol w:w="4208"/>
      <w:gridCol w:w="2403"/>
      <w:gridCol w:w="3251"/>
    </w:tblGrid>
    <w:tr w:rsidR="00124A24" w:rsidRPr="001715A3" w14:paraId="576D2775" w14:textId="77777777" w:rsidTr="00CB281F">
      <w:trPr>
        <w:trHeight w:val="182"/>
      </w:trPr>
      <w:tc>
        <w:tcPr>
          <w:tcW w:w="4208" w:type="dxa"/>
          <w:tcBorders>
            <w:top w:val="single" w:sz="4" w:space="0" w:color="000000"/>
          </w:tcBorders>
          <w:shd w:val="clear" w:color="auto" w:fill="auto"/>
          <w:tcMar>
            <w:top w:w="0" w:type="dxa"/>
            <w:left w:w="108" w:type="dxa"/>
            <w:bottom w:w="0" w:type="dxa"/>
            <w:right w:w="108" w:type="dxa"/>
          </w:tcMar>
        </w:tcPr>
        <w:p w14:paraId="61E27939" w14:textId="77777777" w:rsidR="00124A24" w:rsidRPr="001715A3" w:rsidRDefault="00124A24" w:rsidP="00010B63">
          <w:pPr>
            <w:pStyle w:val="Pta"/>
            <w:tabs>
              <w:tab w:val="clear" w:pos="4536"/>
              <w:tab w:val="left" w:pos="4111"/>
              <w:tab w:val="left" w:pos="4820"/>
              <w:tab w:val="left" w:pos="6663"/>
            </w:tabs>
            <w:rPr>
              <w:rFonts w:ascii="Open Sans" w:hAnsi="Open Sans" w:cs="Open Sans"/>
              <w:sz w:val="18"/>
              <w:szCs w:val="18"/>
            </w:rPr>
          </w:pPr>
          <w:r w:rsidRPr="001715A3">
            <w:rPr>
              <w:rFonts w:ascii="Open Sans" w:hAnsi="Open Sans" w:cs="Open Sans"/>
              <w:sz w:val="18"/>
              <w:szCs w:val="18"/>
            </w:rPr>
            <w:t>[</w:t>
          </w:r>
          <w:r>
            <w:rPr>
              <w:rFonts w:ascii="Open Sans" w:hAnsi="Open Sans" w:cs="Open Sans"/>
              <w:sz w:val="18"/>
              <w:szCs w:val="18"/>
            </w:rPr>
            <w:t>Verejné</w:t>
          </w:r>
          <w:r w:rsidRPr="001715A3">
            <w:rPr>
              <w:rFonts w:ascii="Open Sans" w:hAnsi="Open Sans" w:cs="Open Sans"/>
              <w:sz w:val="18"/>
              <w:szCs w:val="18"/>
            </w:rPr>
            <w:t>]</w:t>
          </w:r>
        </w:p>
      </w:tc>
      <w:tc>
        <w:tcPr>
          <w:tcW w:w="2403" w:type="dxa"/>
          <w:tcBorders>
            <w:top w:val="single" w:sz="4" w:space="0" w:color="000000"/>
          </w:tcBorders>
          <w:shd w:val="clear" w:color="auto" w:fill="auto"/>
          <w:tcMar>
            <w:top w:w="0" w:type="dxa"/>
            <w:left w:w="108" w:type="dxa"/>
            <w:bottom w:w="0" w:type="dxa"/>
            <w:right w:w="108" w:type="dxa"/>
          </w:tcMar>
        </w:tcPr>
        <w:p w14:paraId="4851677C" w14:textId="77777777" w:rsidR="00124A24" w:rsidRPr="001715A3" w:rsidRDefault="00124A24" w:rsidP="00EE6BB7">
          <w:pPr>
            <w:pStyle w:val="Pta"/>
            <w:tabs>
              <w:tab w:val="clear" w:pos="4536"/>
              <w:tab w:val="left" w:pos="4111"/>
              <w:tab w:val="left" w:pos="4820"/>
              <w:tab w:val="left" w:pos="6663"/>
            </w:tabs>
            <w:ind w:firstLine="142"/>
            <w:rPr>
              <w:rFonts w:ascii="Open Sans" w:hAnsi="Open Sans" w:cs="Open Sans"/>
              <w:sz w:val="18"/>
              <w:szCs w:val="18"/>
            </w:rPr>
          </w:pPr>
          <w:r w:rsidRPr="00183AF1">
            <w:rPr>
              <w:rFonts w:ascii="Open Sans" w:hAnsi="Open Sans" w:cs="Open Sans"/>
              <w:sz w:val="18"/>
              <w:szCs w:val="18"/>
            </w:rPr>
            <w:t>ver [V1.0]</w:t>
          </w:r>
        </w:p>
      </w:tc>
      <w:tc>
        <w:tcPr>
          <w:tcW w:w="3251" w:type="dxa"/>
          <w:tcBorders>
            <w:top w:val="single" w:sz="4" w:space="0" w:color="000000"/>
          </w:tcBorders>
          <w:shd w:val="clear" w:color="auto" w:fill="auto"/>
          <w:tcMar>
            <w:top w:w="0" w:type="dxa"/>
            <w:left w:w="108" w:type="dxa"/>
            <w:bottom w:w="0" w:type="dxa"/>
            <w:right w:w="108" w:type="dxa"/>
          </w:tcMar>
        </w:tcPr>
        <w:p w14:paraId="75FBC979" w14:textId="77777777" w:rsidR="00124A24" w:rsidRPr="001715A3" w:rsidRDefault="00124A24" w:rsidP="001715A3">
          <w:pPr>
            <w:pStyle w:val="Pta"/>
            <w:tabs>
              <w:tab w:val="clear" w:pos="4536"/>
              <w:tab w:val="left" w:pos="4111"/>
              <w:tab w:val="left" w:pos="4820"/>
              <w:tab w:val="left" w:pos="6663"/>
            </w:tabs>
            <w:ind w:firstLine="142"/>
            <w:jc w:val="right"/>
            <w:rPr>
              <w:rFonts w:ascii="Open Sans" w:hAnsi="Open Sans" w:cs="Open Sans"/>
              <w:sz w:val="18"/>
              <w:szCs w:val="18"/>
            </w:rPr>
          </w:pPr>
          <w:r w:rsidRPr="001715A3">
            <w:rPr>
              <w:rFonts w:ascii="Open Sans" w:hAnsi="Open Sans" w:cs="Open Sans"/>
              <w:sz w:val="18"/>
              <w:szCs w:val="18"/>
            </w:rPr>
            <w:t xml:space="preserve">Strana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PAGE </w:instrText>
          </w:r>
          <w:r w:rsidRPr="001715A3">
            <w:rPr>
              <w:rFonts w:ascii="Open Sans" w:hAnsi="Open Sans" w:cs="Open Sans"/>
              <w:b/>
              <w:sz w:val="18"/>
              <w:szCs w:val="18"/>
            </w:rPr>
            <w:fldChar w:fldCharType="separate"/>
          </w:r>
          <w:r w:rsidR="000A2D19">
            <w:rPr>
              <w:rFonts w:ascii="Open Sans" w:hAnsi="Open Sans" w:cs="Open Sans"/>
              <w:b/>
              <w:noProof/>
              <w:sz w:val="18"/>
              <w:szCs w:val="18"/>
            </w:rPr>
            <w:t>2</w:t>
          </w:r>
          <w:r w:rsidRPr="001715A3">
            <w:rPr>
              <w:rFonts w:ascii="Open Sans" w:hAnsi="Open Sans" w:cs="Open Sans"/>
              <w:sz w:val="18"/>
              <w:szCs w:val="18"/>
            </w:rPr>
            <w:fldChar w:fldCharType="end"/>
          </w:r>
          <w:r w:rsidRPr="001715A3">
            <w:rPr>
              <w:rFonts w:ascii="Open Sans" w:hAnsi="Open Sans" w:cs="Open Sans"/>
              <w:sz w:val="18"/>
              <w:szCs w:val="18"/>
            </w:rPr>
            <w:t xml:space="preserve"> z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NUMPAGES </w:instrText>
          </w:r>
          <w:r w:rsidRPr="001715A3">
            <w:rPr>
              <w:rFonts w:ascii="Open Sans" w:hAnsi="Open Sans" w:cs="Open Sans"/>
              <w:b/>
              <w:sz w:val="18"/>
              <w:szCs w:val="18"/>
            </w:rPr>
            <w:fldChar w:fldCharType="separate"/>
          </w:r>
          <w:r w:rsidR="000A2D19">
            <w:rPr>
              <w:rFonts w:ascii="Open Sans" w:hAnsi="Open Sans" w:cs="Open Sans"/>
              <w:b/>
              <w:noProof/>
              <w:sz w:val="18"/>
              <w:szCs w:val="18"/>
            </w:rPr>
            <w:t>2</w:t>
          </w:r>
          <w:r w:rsidRPr="001715A3">
            <w:rPr>
              <w:rFonts w:ascii="Open Sans" w:hAnsi="Open Sans" w:cs="Open Sans"/>
              <w:sz w:val="18"/>
              <w:szCs w:val="18"/>
            </w:rPr>
            <w:fldChar w:fldCharType="end"/>
          </w:r>
        </w:p>
      </w:tc>
    </w:tr>
  </w:tbl>
  <w:p w14:paraId="118FA121" w14:textId="77777777" w:rsidR="00124A24" w:rsidRPr="00C718C2" w:rsidRDefault="00124A24" w:rsidP="00107ADF">
    <w:pPr>
      <w:pStyle w:val="Pta"/>
      <w:tabs>
        <w:tab w:val="clear" w:pos="4536"/>
        <w:tab w:val="left" w:pos="4111"/>
        <w:tab w:val="left" w:pos="4820"/>
        <w:tab w:val="left" w:pos="6663"/>
      </w:tabs>
      <w:rPr>
        <w:rFonts w:ascii="Arial Nova" w:hAnsi="Arial Nova"/>
        <w:color w:val="FF0000"/>
        <w:sz w:val="18"/>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EDAC" w14:textId="77777777" w:rsidR="00565CE6" w:rsidRDefault="00565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0DF0" w14:textId="77777777" w:rsidR="00D53D28" w:rsidRDefault="00D53D28" w:rsidP="001D2E08">
      <w:pPr>
        <w:spacing w:after="0" w:line="240" w:lineRule="auto"/>
      </w:pPr>
      <w:r>
        <w:separator/>
      </w:r>
    </w:p>
  </w:footnote>
  <w:footnote w:type="continuationSeparator" w:id="0">
    <w:p w14:paraId="33187357" w14:textId="77777777" w:rsidR="00D53D28" w:rsidRDefault="00D53D28" w:rsidP="001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935D" w14:textId="77777777" w:rsidR="00565CE6" w:rsidRDefault="00565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0" w:type="dxa"/>
      <w:tblCellMar>
        <w:left w:w="10" w:type="dxa"/>
        <w:right w:w="10" w:type="dxa"/>
      </w:tblCellMar>
      <w:tblLook w:val="0000" w:firstRow="0" w:lastRow="0" w:firstColumn="0" w:lastColumn="0" w:noHBand="0" w:noVBand="0"/>
    </w:tblPr>
    <w:tblGrid>
      <w:gridCol w:w="6609"/>
      <w:gridCol w:w="2491"/>
    </w:tblGrid>
    <w:tr w:rsidR="00124A24" w:rsidRPr="004B0DE3" w14:paraId="66931F14" w14:textId="77777777" w:rsidTr="00CB281F">
      <w:trPr>
        <w:trHeight w:val="666"/>
      </w:trPr>
      <w:tc>
        <w:tcPr>
          <w:tcW w:w="6609" w:type="dxa"/>
          <w:tcBorders>
            <w:bottom w:val="single" w:sz="4" w:space="0" w:color="000000"/>
          </w:tcBorders>
          <w:shd w:val="clear" w:color="auto" w:fill="auto"/>
          <w:tcMar>
            <w:top w:w="0" w:type="dxa"/>
            <w:left w:w="108" w:type="dxa"/>
            <w:bottom w:w="0" w:type="dxa"/>
            <w:right w:w="108" w:type="dxa"/>
          </w:tcMar>
        </w:tcPr>
        <w:p w14:paraId="24938C41" w14:textId="77F3779C" w:rsidR="00124A24" w:rsidRPr="004B0DE3" w:rsidRDefault="00183AF1" w:rsidP="001715A3">
          <w:pPr>
            <w:pStyle w:val="Hlavika"/>
            <w:rPr>
              <w:rFonts w:ascii="Open Sans" w:hAnsi="Open Sans" w:cs="Open Sans"/>
              <w:sz w:val="18"/>
            </w:rPr>
          </w:pPr>
          <w:proofErr w:type="spellStart"/>
          <w:r w:rsidRPr="00183AF1">
            <w:rPr>
              <w:rFonts w:ascii="Open Sans" w:hAnsi="Open Sans" w:cs="Open Sans"/>
              <w:sz w:val="18"/>
            </w:rPr>
            <w:t>Brantner</w:t>
          </w:r>
          <w:proofErr w:type="spellEnd"/>
          <w:r w:rsidRPr="00183AF1">
            <w:rPr>
              <w:rFonts w:ascii="Open Sans" w:hAnsi="Open Sans" w:cs="Open Sans"/>
              <w:sz w:val="18"/>
            </w:rPr>
            <w:t xml:space="preserve"> </w:t>
          </w:r>
          <w:proofErr w:type="spellStart"/>
          <w:r w:rsidRPr="00183AF1">
            <w:rPr>
              <w:rFonts w:ascii="Open Sans" w:hAnsi="Open Sans" w:cs="Open Sans"/>
              <w:sz w:val="18"/>
            </w:rPr>
            <w:t>Eko</w:t>
          </w:r>
          <w:proofErr w:type="spellEnd"/>
          <w:r w:rsidRPr="00183AF1">
            <w:rPr>
              <w:rFonts w:ascii="Open Sans" w:hAnsi="Open Sans" w:cs="Open Sans"/>
              <w:sz w:val="18"/>
            </w:rPr>
            <w:t xml:space="preserve"> s.r.o.</w:t>
          </w:r>
        </w:p>
      </w:tc>
      <w:tc>
        <w:tcPr>
          <w:tcW w:w="2491" w:type="dxa"/>
          <w:tcBorders>
            <w:bottom w:val="single" w:sz="4" w:space="0" w:color="000000"/>
          </w:tcBorders>
          <w:shd w:val="clear" w:color="auto" w:fill="auto"/>
          <w:tcMar>
            <w:top w:w="0" w:type="dxa"/>
            <w:left w:w="108" w:type="dxa"/>
            <w:bottom w:w="0" w:type="dxa"/>
            <w:right w:w="108" w:type="dxa"/>
          </w:tcMar>
        </w:tcPr>
        <w:p w14:paraId="4B7870FB" w14:textId="77777777" w:rsidR="00124A24" w:rsidRPr="00010B63" w:rsidRDefault="00124A24" w:rsidP="00D926FA">
          <w:pPr>
            <w:pStyle w:val="Hlavika"/>
            <w:jc w:val="right"/>
            <w:rPr>
              <w:rFonts w:ascii="Open Sans" w:hAnsi="Open Sans" w:cs="Open Sans"/>
              <w:sz w:val="18"/>
            </w:rPr>
          </w:pPr>
          <w:r>
            <w:rPr>
              <w:rFonts w:ascii="Open Sans" w:hAnsi="Open Sans" w:cs="Open Sans"/>
              <w:sz w:val="18"/>
            </w:rPr>
            <w:t>Informáci</w:t>
          </w:r>
          <w:r w:rsidR="00E67768">
            <w:rPr>
              <w:rFonts w:ascii="Open Sans" w:hAnsi="Open Sans" w:cs="Open Sans"/>
              <w:sz w:val="18"/>
            </w:rPr>
            <w:t xml:space="preserve">a o spracúvaní osobných údajov </w:t>
          </w:r>
          <w:r w:rsidR="00D926FA">
            <w:rPr>
              <w:rFonts w:ascii="Open Sans" w:hAnsi="Open Sans" w:cs="Open Sans"/>
              <w:sz w:val="18"/>
            </w:rPr>
            <w:t>uchádzačov o zamestnanie</w:t>
          </w:r>
        </w:p>
      </w:tc>
    </w:tr>
  </w:tbl>
  <w:p w14:paraId="351C3090" w14:textId="77777777" w:rsidR="00124A24" w:rsidRPr="00CF59CA" w:rsidRDefault="00124A24" w:rsidP="0088772D">
    <w:pPr>
      <w:pStyle w:val="Hlavika"/>
      <w:rPr>
        <w:rFonts w:ascii="Arial Nova" w:hAnsi="Arial Nova" w:cs="Arial"/>
        <w:b/>
        <w:color w:val="FFFFFF"/>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D008" w14:textId="77777777" w:rsidR="00565CE6" w:rsidRDefault="00565CE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C9"/>
    <w:multiLevelType w:val="hybridMultilevel"/>
    <w:tmpl w:val="B310223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34CB"/>
    <w:multiLevelType w:val="hybridMultilevel"/>
    <w:tmpl w:val="2850DFA8"/>
    <w:lvl w:ilvl="0" w:tplc="78DC14EC">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69E7B5D"/>
    <w:multiLevelType w:val="hybridMultilevel"/>
    <w:tmpl w:val="766A58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C030F7"/>
    <w:multiLevelType w:val="hybridMultilevel"/>
    <w:tmpl w:val="89C26536"/>
    <w:lvl w:ilvl="0" w:tplc="BC5E058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A314C5"/>
    <w:multiLevelType w:val="hybridMultilevel"/>
    <w:tmpl w:val="00262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952E8"/>
    <w:multiLevelType w:val="hybridMultilevel"/>
    <w:tmpl w:val="2B8C08A0"/>
    <w:lvl w:ilvl="0" w:tplc="9056DC3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750BEE"/>
    <w:multiLevelType w:val="multilevel"/>
    <w:tmpl w:val="9F26FBC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D1D00"/>
    <w:multiLevelType w:val="multilevel"/>
    <w:tmpl w:val="9BD492A4"/>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0E5C9C"/>
    <w:multiLevelType w:val="hybridMultilevel"/>
    <w:tmpl w:val="A61ACCD8"/>
    <w:lvl w:ilvl="0" w:tplc="FA72A7A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3315E8"/>
    <w:multiLevelType w:val="multilevel"/>
    <w:tmpl w:val="25160CE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D2267E"/>
    <w:multiLevelType w:val="hybridMultilevel"/>
    <w:tmpl w:val="1CA8BC56"/>
    <w:lvl w:ilvl="0" w:tplc="C0F6256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292967"/>
    <w:multiLevelType w:val="hybridMultilevel"/>
    <w:tmpl w:val="F1F8460E"/>
    <w:lvl w:ilvl="0" w:tplc="0D3C15A0">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6F42"/>
    <w:multiLevelType w:val="hybridMultilevel"/>
    <w:tmpl w:val="76CABAFE"/>
    <w:lvl w:ilvl="0" w:tplc="4AFC0C86">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391E5E"/>
    <w:multiLevelType w:val="hybridMultilevel"/>
    <w:tmpl w:val="5C3CC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5E6B8B"/>
    <w:multiLevelType w:val="hybridMultilevel"/>
    <w:tmpl w:val="EE783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34612B"/>
    <w:multiLevelType w:val="hybridMultilevel"/>
    <w:tmpl w:val="AAB2EE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F35B63"/>
    <w:multiLevelType w:val="hybridMultilevel"/>
    <w:tmpl w:val="BD6ECC3C"/>
    <w:lvl w:ilvl="0" w:tplc="77649BC8">
      <w:start w:val="1"/>
      <w:numFmt w:val="upperLetter"/>
      <w:lvlText w:val="(%1)"/>
      <w:lvlJc w:val="left"/>
      <w:pPr>
        <w:ind w:left="3426" w:hanging="360"/>
      </w:pPr>
      <w:rPr>
        <w:rFonts w:hint="default"/>
      </w:rPr>
    </w:lvl>
    <w:lvl w:ilvl="1" w:tplc="041B0019" w:tentative="1">
      <w:start w:val="1"/>
      <w:numFmt w:val="lowerLetter"/>
      <w:lvlText w:val="%2."/>
      <w:lvlJc w:val="left"/>
      <w:pPr>
        <w:ind w:left="4146" w:hanging="360"/>
      </w:pPr>
    </w:lvl>
    <w:lvl w:ilvl="2" w:tplc="041B001B" w:tentative="1">
      <w:start w:val="1"/>
      <w:numFmt w:val="lowerRoman"/>
      <w:lvlText w:val="%3."/>
      <w:lvlJc w:val="right"/>
      <w:pPr>
        <w:ind w:left="4866" w:hanging="180"/>
      </w:pPr>
    </w:lvl>
    <w:lvl w:ilvl="3" w:tplc="041B000F" w:tentative="1">
      <w:start w:val="1"/>
      <w:numFmt w:val="decimal"/>
      <w:lvlText w:val="%4."/>
      <w:lvlJc w:val="left"/>
      <w:pPr>
        <w:ind w:left="5586" w:hanging="360"/>
      </w:pPr>
    </w:lvl>
    <w:lvl w:ilvl="4" w:tplc="041B0019" w:tentative="1">
      <w:start w:val="1"/>
      <w:numFmt w:val="lowerLetter"/>
      <w:lvlText w:val="%5."/>
      <w:lvlJc w:val="left"/>
      <w:pPr>
        <w:ind w:left="6306" w:hanging="360"/>
      </w:pPr>
    </w:lvl>
    <w:lvl w:ilvl="5" w:tplc="041B001B" w:tentative="1">
      <w:start w:val="1"/>
      <w:numFmt w:val="lowerRoman"/>
      <w:lvlText w:val="%6."/>
      <w:lvlJc w:val="right"/>
      <w:pPr>
        <w:ind w:left="7026" w:hanging="180"/>
      </w:pPr>
    </w:lvl>
    <w:lvl w:ilvl="6" w:tplc="041B000F" w:tentative="1">
      <w:start w:val="1"/>
      <w:numFmt w:val="decimal"/>
      <w:lvlText w:val="%7."/>
      <w:lvlJc w:val="left"/>
      <w:pPr>
        <w:ind w:left="7746" w:hanging="360"/>
      </w:pPr>
    </w:lvl>
    <w:lvl w:ilvl="7" w:tplc="041B0019" w:tentative="1">
      <w:start w:val="1"/>
      <w:numFmt w:val="lowerLetter"/>
      <w:lvlText w:val="%8."/>
      <w:lvlJc w:val="left"/>
      <w:pPr>
        <w:ind w:left="8466" w:hanging="360"/>
      </w:pPr>
    </w:lvl>
    <w:lvl w:ilvl="8" w:tplc="041B001B" w:tentative="1">
      <w:start w:val="1"/>
      <w:numFmt w:val="lowerRoman"/>
      <w:lvlText w:val="%9."/>
      <w:lvlJc w:val="right"/>
      <w:pPr>
        <w:ind w:left="9186" w:hanging="180"/>
      </w:pPr>
    </w:lvl>
  </w:abstractNum>
  <w:abstractNum w:abstractNumId="18" w15:restartNumberingAfterBreak="0">
    <w:nsid w:val="76BE1C6F"/>
    <w:multiLevelType w:val="hybridMultilevel"/>
    <w:tmpl w:val="872C3324"/>
    <w:lvl w:ilvl="0" w:tplc="6A743BE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4512C0"/>
    <w:multiLevelType w:val="hybridMultilevel"/>
    <w:tmpl w:val="0AC69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1"/>
  </w:num>
  <w:num w:numId="5">
    <w:abstractNumId w:val="15"/>
  </w:num>
  <w:num w:numId="6">
    <w:abstractNumId w:val="16"/>
  </w:num>
  <w:num w:numId="7">
    <w:abstractNumId w:val="17"/>
  </w:num>
  <w:num w:numId="8">
    <w:abstractNumId w:val="1"/>
  </w:num>
  <w:num w:numId="9">
    <w:abstractNumId w:val="12"/>
  </w:num>
  <w:num w:numId="10">
    <w:abstractNumId w:val="18"/>
  </w:num>
  <w:num w:numId="11">
    <w:abstractNumId w:val="5"/>
  </w:num>
  <w:num w:numId="12">
    <w:abstractNumId w:val="2"/>
  </w:num>
  <w:num w:numId="13">
    <w:abstractNumId w:val="7"/>
  </w:num>
  <w:num w:numId="14">
    <w:abstractNumId w:val="9"/>
  </w:num>
  <w:num w:numId="15">
    <w:abstractNumId w:val="6"/>
  </w:num>
  <w:num w:numId="16">
    <w:abstractNumId w:val="10"/>
  </w:num>
  <w:num w:numId="17">
    <w:abstractNumId w:val="13"/>
  </w:num>
  <w:num w:numId="18">
    <w:abstractNumId w:val="4"/>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08"/>
    <w:rsid w:val="00010B63"/>
    <w:rsid w:val="00014484"/>
    <w:rsid w:val="0001572A"/>
    <w:rsid w:val="00016273"/>
    <w:rsid w:val="00020F86"/>
    <w:rsid w:val="00042797"/>
    <w:rsid w:val="00053D68"/>
    <w:rsid w:val="00055BE8"/>
    <w:rsid w:val="000601CC"/>
    <w:rsid w:val="00062C8C"/>
    <w:rsid w:val="00073231"/>
    <w:rsid w:val="00074CF6"/>
    <w:rsid w:val="00084FDE"/>
    <w:rsid w:val="00086520"/>
    <w:rsid w:val="00090465"/>
    <w:rsid w:val="00096EC1"/>
    <w:rsid w:val="000A226C"/>
    <w:rsid w:val="000A2D19"/>
    <w:rsid w:val="000B43A6"/>
    <w:rsid w:val="000E10FB"/>
    <w:rsid w:val="000F3C55"/>
    <w:rsid w:val="001036A0"/>
    <w:rsid w:val="00107ADF"/>
    <w:rsid w:val="00110AE1"/>
    <w:rsid w:val="001118E2"/>
    <w:rsid w:val="00111F1F"/>
    <w:rsid w:val="00112841"/>
    <w:rsid w:val="00112E3B"/>
    <w:rsid w:val="00114974"/>
    <w:rsid w:val="00117B37"/>
    <w:rsid w:val="0012365B"/>
    <w:rsid w:val="00124A24"/>
    <w:rsid w:val="00125EDE"/>
    <w:rsid w:val="001361C7"/>
    <w:rsid w:val="00140764"/>
    <w:rsid w:val="00146C5F"/>
    <w:rsid w:val="0015084E"/>
    <w:rsid w:val="001576DA"/>
    <w:rsid w:val="001577D9"/>
    <w:rsid w:val="00163160"/>
    <w:rsid w:val="00163484"/>
    <w:rsid w:val="0017134C"/>
    <w:rsid w:val="001715A3"/>
    <w:rsid w:val="00171D5C"/>
    <w:rsid w:val="0017432D"/>
    <w:rsid w:val="00180122"/>
    <w:rsid w:val="001836C5"/>
    <w:rsid w:val="00183AF1"/>
    <w:rsid w:val="00184FFD"/>
    <w:rsid w:val="0018528B"/>
    <w:rsid w:val="00186932"/>
    <w:rsid w:val="00197240"/>
    <w:rsid w:val="0019780E"/>
    <w:rsid w:val="001A1D8D"/>
    <w:rsid w:val="001A7E0E"/>
    <w:rsid w:val="001B12F7"/>
    <w:rsid w:val="001B26B0"/>
    <w:rsid w:val="001B6E59"/>
    <w:rsid w:val="001C0FE2"/>
    <w:rsid w:val="001D2E08"/>
    <w:rsid w:val="001D642E"/>
    <w:rsid w:val="001E3760"/>
    <w:rsid w:val="001E6B4E"/>
    <w:rsid w:val="001F1956"/>
    <w:rsid w:val="001F1A92"/>
    <w:rsid w:val="001F7E37"/>
    <w:rsid w:val="001F7F64"/>
    <w:rsid w:val="00201AB4"/>
    <w:rsid w:val="00217355"/>
    <w:rsid w:val="00225501"/>
    <w:rsid w:val="00227F1B"/>
    <w:rsid w:val="00233A2B"/>
    <w:rsid w:val="002538A3"/>
    <w:rsid w:val="00267A38"/>
    <w:rsid w:val="00271881"/>
    <w:rsid w:val="00272C59"/>
    <w:rsid w:val="00275DF5"/>
    <w:rsid w:val="00277C47"/>
    <w:rsid w:val="00283414"/>
    <w:rsid w:val="00286EB2"/>
    <w:rsid w:val="00290575"/>
    <w:rsid w:val="002A7786"/>
    <w:rsid w:val="002B3423"/>
    <w:rsid w:val="002C3315"/>
    <w:rsid w:val="002F48BD"/>
    <w:rsid w:val="003019B1"/>
    <w:rsid w:val="0030580C"/>
    <w:rsid w:val="00306BA9"/>
    <w:rsid w:val="003170D2"/>
    <w:rsid w:val="00335DF1"/>
    <w:rsid w:val="00337119"/>
    <w:rsid w:val="00345811"/>
    <w:rsid w:val="00350440"/>
    <w:rsid w:val="00351E1B"/>
    <w:rsid w:val="00352A9A"/>
    <w:rsid w:val="00353055"/>
    <w:rsid w:val="0036451E"/>
    <w:rsid w:val="00364D5A"/>
    <w:rsid w:val="00370591"/>
    <w:rsid w:val="00372DDF"/>
    <w:rsid w:val="00372E97"/>
    <w:rsid w:val="00374216"/>
    <w:rsid w:val="00375B86"/>
    <w:rsid w:val="00390A80"/>
    <w:rsid w:val="003A71D1"/>
    <w:rsid w:val="003B215D"/>
    <w:rsid w:val="003B4497"/>
    <w:rsid w:val="003B6C44"/>
    <w:rsid w:val="003C73B7"/>
    <w:rsid w:val="003D4341"/>
    <w:rsid w:val="003D549F"/>
    <w:rsid w:val="003E0CF4"/>
    <w:rsid w:val="003F04DD"/>
    <w:rsid w:val="0040642C"/>
    <w:rsid w:val="00412AF3"/>
    <w:rsid w:val="0042006D"/>
    <w:rsid w:val="00421E4D"/>
    <w:rsid w:val="004244F9"/>
    <w:rsid w:val="00435238"/>
    <w:rsid w:val="0043571B"/>
    <w:rsid w:val="00436C35"/>
    <w:rsid w:val="004423E9"/>
    <w:rsid w:val="00446283"/>
    <w:rsid w:val="004469E5"/>
    <w:rsid w:val="00450512"/>
    <w:rsid w:val="00456F52"/>
    <w:rsid w:val="00462208"/>
    <w:rsid w:val="00462E00"/>
    <w:rsid w:val="004656E7"/>
    <w:rsid w:val="004728B0"/>
    <w:rsid w:val="00472A6B"/>
    <w:rsid w:val="00473A43"/>
    <w:rsid w:val="004761BE"/>
    <w:rsid w:val="00487213"/>
    <w:rsid w:val="004A30CC"/>
    <w:rsid w:val="004A42F6"/>
    <w:rsid w:val="004A466D"/>
    <w:rsid w:val="004A5823"/>
    <w:rsid w:val="004B064B"/>
    <w:rsid w:val="004B0DE3"/>
    <w:rsid w:val="004B2FEA"/>
    <w:rsid w:val="004B6E1B"/>
    <w:rsid w:val="004C0371"/>
    <w:rsid w:val="004C55BE"/>
    <w:rsid w:val="004D0B9B"/>
    <w:rsid w:val="004D2368"/>
    <w:rsid w:val="004D4B7D"/>
    <w:rsid w:val="004D4C9A"/>
    <w:rsid w:val="004E3357"/>
    <w:rsid w:val="004F0254"/>
    <w:rsid w:val="004F209E"/>
    <w:rsid w:val="004F2E1D"/>
    <w:rsid w:val="004F40B4"/>
    <w:rsid w:val="00500A46"/>
    <w:rsid w:val="00506802"/>
    <w:rsid w:val="005072A6"/>
    <w:rsid w:val="00510718"/>
    <w:rsid w:val="00521F68"/>
    <w:rsid w:val="005305D8"/>
    <w:rsid w:val="00535144"/>
    <w:rsid w:val="0053610F"/>
    <w:rsid w:val="0055202A"/>
    <w:rsid w:val="0055376F"/>
    <w:rsid w:val="005540C2"/>
    <w:rsid w:val="00563CAE"/>
    <w:rsid w:val="00565CE6"/>
    <w:rsid w:val="005667E3"/>
    <w:rsid w:val="005671AC"/>
    <w:rsid w:val="00574A0D"/>
    <w:rsid w:val="005750E8"/>
    <w:rsid w:val="0058029D"/>
    <w:rsid w:val="00581365"/>
    <w:rsid w:val="00582E3F"/>
    <w:rsid w:val="00584DD9"/>
    <w:rsid w:val="005863DA"/>
    <w:rsid w:val="00586FF2"/>
    <w:rsid w:val="00587A33"/>
    <w:rsid w:val="00590D59"/>
    <w:rsid w:val="00591056"/>
    <w:rsid w:val="00595F80"/>
    <w:rsid w:val="005A458D"/>
    <w:rsid w:val="005C0DE5"/>
    <w:rsid w:val="005C0FFB"/>
    <w:rsid w:val="005C4D45"/>
    <w:rsid w:val="005C73F1"/>
    <w:rsid w:val="005C77D7"/>
    <w:rsid w:val="005D551F"/>
    <w:rsid w:val="005D7DBA"/>
    <w:rsid w:val="005E0581"/>
    <w:rsid w:val="005E2668"/>
    <w:rsid w:val="005E3105"/>
    <w:rsid w:val="005E3C59"/>
    <w:rsid w:val="005F1A8C"/>
    <w:rsid w:val="00613C5B"/>
    <w:rsid w:val="00616877"/>
    <w:rsid w:val="00624AD6"/>
    <w:rsid w:val="00627157"/>
    <w:rsid w:val="00632168"/>
    <w:rsid w:val="00636E06"/>
    <w:rsid w:val="00637C24"/>
    <w:rsid w:val="00641495"/>
    <w:rsid w:val="006461B6"/>
    <w:rsid w:val="006476C3"/>
    <w:rsid w:val="00655D15"/>
    <w:rsid w:val="00657983"/>
    <w:rsid w:val="006611CD"/>
    <w:rsid w:val="00661847"/>
    <w:rsid w:val="00665E4B"/>
    <w:rsid w:val="006671A2"/>
    <w:rsid w:val="006702C0"/>
    <w:rsid w:val="006727CC"/>
    <w:rsid w:val="00673B04"/>
    <w:rsid w:val="00677955"/>
    <w:rsid w:val="006966C8"/>
    <w:rsid w:val="00696755"/>
    <w:rsid w:val="006A4752"/>
    <w:rsid w:val="006C0225"/>
    <w:rsid w:val="006C02A4"/>
    <w:rsid w:val="006D798F"/>
    <w:rsid w:val="006E1DDE"/>
    <w:rsid w:val="006E329E"/>
    <w:rsid w:val="006F0D1D"/>
    <w:rsid w:val="006F2F1D"/>
    <w:rsid w:val="007008CD"/>
    <w:rsid w:val="00702E67"/>
    <w:rsid w:val="00706586"/>
    <w:rsid w:val="00710F86"/>
    <w:rsid w:val="0072350E"/>
    <w:rsid w:val="00724C55"/>
    <w:rsid w:val="00733A79"/>
    <w:rsid w:val="00746772"/>
    <w:rsid w:val="007474A9"/>
    <w:rsid w:val="0075294D"/>
    <w:rsid w:val="007551F0"/>
    <w:rsid w:val="00764826"/>
    <w:rsid w:val="00764F96"/>
    <w:rsid w:val="00765F05"/>
    <w:rsid w:val="00780E90"/>
    <w:rsid w:val="00784949"/>
    <w:rsid w:val="00790367"/>
    <w:rsid w:val="007910E4"/>
    <w:rsid w:val="00793CDA"/>
    <w:rsid w:val="00795F55"/>
    <w:rsid w:val="00797669"/>
    <w:rsid w:val="007A448C"/>
    <w:rsid w:val="007B572F"/>
    <w:rsid w:val="007B6550"/>
    <w:rsid w:val="007C478C"/>
    <w:rsid w:val="007C6B0A"/>
    <w:rsid w:val="007C7AE4"/>
    <w:rsid w:val="007D0007"/>
    <w:rsid w:val="007D0E48"/>
    <w:rsid w:val="007D1E7B"/>
    <w:rsid w:val="007D2F89"/>
    <w:rsid w:val="007D520D"/>
    <w:rsid w:val="007E25C7"/>
    <w:rsid w:val="007E67E9"/>
    <w:rsid w:val="007E77B7"/>
    <w:rsid w:val="007F109D"/>
    <w:rsid w:val="007F461A"/>
    <w:rsid w:val="007F653B"/>
    <w:rsid w:val="007F686F"/>
    <w:rsid w:val="00804247"/>
    <w:rsid w:val="00806416"/>
    <w:rsid w:val="008113EB"/>
    <w:rsid w:val="00811622"/>
    <w:rsid w:val="008118A1"/>
    <w:rsid w:val="008162CF"/>
    <w:rsid w:val="00816650"/>
    <w:rsid w:val="0081747E"/>
    <w:rsid w:val="00821B15"/>
    <w:rsid w:val="0082395E"/>
    <w:rsid w:val="00823DB7"/>
    <w:rsid w:val="008250B9"/>
    <w:rsid w:val="00825326"/>
    <w:rsid w:val="00827132"/>
    <w:rsid w:val="00836FD3"/>
    <w:rsid w:val="00843B8C"/>
    <w:rsid w:val="0085031C"/>
    <w:rsid w:val="00850B3D"/>
    <w:rsid w:val="00851F27"/>
    <w:rsid w:val="008520F3"/>
    <w:rsid w:val="008556ED"/>
    <w:rsid w:val="00860C47"/>
    <w:rsid w:val="00863A4E"/>
    <w:rsid w:val="008658E6"/>
    <w:rsid w:val="00880824"/>
    <w:rsid w:val="00881F94"/>
    <w:rsid w:val="00882CBF"/>
    <w:rsid w:val="0088772D"/>
    <w:rsid w:val="00892C4D"/>
    <w:rsid w:val="008946D9"/>
    <w:rsid w:val="008A0954"/>
    <w:rsid w:val="008A2EE8"/>
    <w:rsid w:val="008B3260"/>
    <w:rsid w:val="008B7555"/>
    <w:rsid w:val="008C4070"/>
    <w:rsid w:val="008C69E3"/>
    <w:rsid w:val="008D0D96"/>
    <w:rsid w:val="008D3312"/>
    <w:rsid w:val="008D4E1B"/>
    <w:rsid w:val="008D7520"/>
    <w:rsid w:val="008E1FC5"/>
    <w:rsid w:val="008E27BC"/>
    <w:rsid w:val="008E6AA1"/>
    <w:rsid w:val="008F567B"/>
    <w:rsid w:val="00900A07"/>
    <w:rsid w:val="00903A52"/>
    <w:rsid w:val="009067BB"/>
    <w:rsid w:val="00912FB2"/>
    <w:rsid w:val="00917EDB"/>
    <w:rsid w:val="00945458"/>
    <w:rsid w:val="00950626"/>
    <w:rsid w:val="009529CB"/>
    <w:rsid w:val="0096242E"/>
    <w:rsid w:val="009660A4"/>
    <w:rsid w:val="00970E01"/>
    <w:rsid w:val="00972382"/>
    <w:rsid w:val="00982D4E"/>
    <w:rsid w:val="009A3D7A"/>
    <w:rsid w:val="009A5E62"/>
    <w:rsid w:val="009A74A4"/>
    <w:rsid w:val="009B39FA"/>
    <w:rsid w:val="009D28CC"/>
    <w:rsid w:val="009D54D9"/>
    <w:rsid w:val="009E092F"/>
    <w:rsid w:val="009E466A"/>
    <w:rsid w:val="009E72C6"/>
    <w:rsid w:val="009F20E2"/>
    <w:rsid w:val="009F7B30"/>
    <w:rsid w:val="009F7C79"/>
    <w:rsid w:val="00A020E5"/>
    <w:rsid w:val="00A06122"/>
    <w:rsid w:val="00A16ED3"/>
    <w:rsid w:val="00A237F1"/>
    <w:rsid w:val="00A27F60"/>
    <w:rsid w:val="00A33516"/>
    <w:rsid w:val="00A45F31"/>
    <w:rsid w:val="00A61919"/>
    <w:rsid w:val="00A67704"/>
    <w:rsid w:val="00A956EE"/>
    <w:rsid w:val="00A96A1C"/>
    <w:rsid w:val="00AA1F69"/>
    <w:rsid w:val="00AA2741"/>
    <w:rsid w:val="00AA522C"/>
    <w:rsid w:val="00AB204D"/>
    <w:rsid w:val="00AB2D78"/>
    <w:rsid w:val="00AC1552"/>
    <w:rsid w:val="00AC261F"/>
    <w:rsid w:val="00AE2C94"/>
    <w:rsid w:val="00AE5C0B"/>
    <w:rsid w:val="00AF1B56"/>
    <w:rsid w:val="00B004B4"/>
    <w:rsid w:val="00B01969"/>
    <w:rsid w:val="00B10E03"/>
    <w:rsid w:val="00B11A5B"/>
    <w:rsid w:val="00B13E4B"/>
    <w:rsid w:val="00B22FB0"/>
    <w:rsid w:val="00B2453D"/>
    <w:rsid w:val="00B25BCE"/>
    <w:rsid w:val="00B32101"/>
    <w:rsid w:val="00B36106"/>
    <w:rsid w:val="00B50177"/>
    <w:rsid w:val="00B57817"/>
    <w:rsid w:val="00B63DD4"/>
    <w:rsid w:val="00B64D18"/>
    <w:rsid w:val="00B77277"/>
    <w:rsid w:val="00B81AE2"/>
    <w:rsid w:val="00B82D90"/>
    <w:rsid w:val="00B8396F"/>
    <w:rsid w:val="00B954C2"/>
    <w:rsid w:val="00B964A2"/>
    <w:rsid w:val="00BA15BF"/>
    <w:rsid w:val="00BA6DB2"/>
    <w:rsid w:val="00BB20CA"/>
    <w:rsid w:val="00BB27F4"/>
    <w:rsid w:val="00BB3280"/>
    <w:rsid w:val="00BB513F"/>
    <w:rsid w:val="00BC64C8"/>
    <w:rsid w:val="00BC6A8A"/>
    <w:rsid w:val="00BE1438"/>
    <w:rsid w:val="00BF728F"/>
    <w:rsid w:val="00C04AE1"/>
    <w:rsid w:val="00C07659"/>
    <w:rsid w:val="00C13009"/>
    <w:rsid w:val="00C13DF2"/>
    <w:rsid w:val="00C1572E"/>
    <w:rsid w:val="00C22EC3"/>
    <w:rsid w:val="00C24D1D"/>
    <w:rsid w:val="00C306F7"/>
    <w:rsid w:val="00C316F7"/>
    <w:rsid w:val="00C44CF7"/>
    <w:rsid w:val="00C5297A"/>
    <w:rsid w:val="00C54ABA"/>
    <w:rsid w:val="00C57F27"/>
    <w:rsid w:val="00C6324F"/>
    <w:rsid w:val="00C638B3"/>
    <w:rsid w:val="00C718C2"/>
    <w:rsid w:val="00C74EFC"/>
    <w:rsid w:val="00C77F1C"/>
    <w:rsid w:val="00C80465"/>
    <w:rsid w:val="00C85A9A"/>
    <w:rsid w:val="00C92623"/>
    <w:rsid w:val="00C93861"/>
    <w:rsid w:val="00CA5342"/>
    <w:rsid w:val="00CA6AE7"/>
    <w:rsid w:val="00CB1EA7"/>
    <w:rsid w:val="00CB281F"/>
    <w:rsid w:val="00CB3115"/>
    <w:rsid w:val="00CB45E2"/>
    <w:rsid w:val="00CB5B38"/>
    <w:rsid w:val="00CC0897"/>
    <w:rsid w:val="00CC3508"/>
    <w:rsid w:val="00CC3925"/>
    <w:rsid w:val="00CD16DA"/>
    <w:rsid w:val="00CD231B"/>
    <w:rsid w:val="00CD3780"/>
    <w:rsid w:val="00CD69DB"/>
    <w:rsid w:val="00CD718C"/>
    <w:rsid w:val="00CE1D42"/>
    <w:rsid w:val="00CE6945"/>
    <w:rsid w:val="00CF03E3"/>
    <w:rsid w:val="00CF55FC"/>
    <w:rsid w:val="00CF59CA"/>
    <w:rsid w:val="00D06546"/>
    <w:rsid w:val="00D07F01"/>
    <w:rsid w:val="00D165DF"/>
    <w:rsid w:val="00D20841"/>
    <w:rsid w:val="00D350ED"/>
    <w:rsid w:val="00D36D37"/>
    <w:rsid w:val="00D403FD"/>
    <w:rsid w:val="00D44F5A"/>
    <w:rsid w:val="00D46110"/>
    <w:rsid w:val="00D53D28"/>
    <w:rsid w:val="00D53EF8"/>
    <w:rsid w:val="00D75B64"/>
    <w:rsid w:val="00D77114"/>
    <w:rsid w:val="00D82942"/>
    <w:rsid w:val="00D847C4"/>
    <w:rsid w:val="00D84ED1"/>
    <w:rsid w:val="00D861FC"/>
    <w:rsid w:val="00D926FA"/>
    <w:rsid w:val="00D92FF1"/>
    <w:rsid w:val="00D93D29"/>
    <w:rsid w:val="00D95779"/>
    <w:rsid w:val="00DA0ED2"/>
    <w:rsid w:val="00DA2312"/>
    <w:rsid w:val="00DD732B"/>
    <w:rsid w:val="00DE00BD"/>
    <w:rsid w:val="00DF14CF"/>
    <w:rsid w:val="00DF66F3"/>
    <w:rsid w:val="00E01EA0"/>
    <w:rsid w:val="00E12F6B"/>
    <w:rsid w:val="00E13A6F"/>
    <w:rsid w:val="00E313DD"/>
    <w:rsid w:val="00E3307E"/>
    <w:rsid w:val="00E3316F"/>
    <w:rsid w:val="00E3665B"/>
    <w:rsid w:val="00E44773"/>
    <w:rsid w:val="00E464CE"/>
    <w:rsid w:val="00E57646"/>
    <w:rsid w:val="00E64DB5"/>
    <w:rsid w:val="00E66C2D"/>
    <w:rsid w:val="00E66DA9"/>
    <w:rsid w:val="00E67768"/>
    <w:rsid w:val="00E72969"/>
    <w:rsid w:val="00E81CA4"/>
    <w:rsid w:val="00E83D01"/>
    <w:rsid w:val="00E86AE2"/>
    <w:rsid w:val="00E8755E"/>
    <w:rsid w:val="00EA3182"/>
    <w:rsid w:val="00EA5512"/>
    <w:rsid w:val="00EB1095"/>
    <w:rsid w:val="00EB1B5E"/>
    <w:rsid w:val="00EB3DE8"/>
    <w:rsid w:val="00EB3F5E"/>
    <w:rsid w:val="00ED14D5"/>
    <w:rsid w:val="00ED5FD6"/>
    <w:rsid w:val="00EE028C"/>
    <w:rsid w:val="00EE23EC"/>
    <w:rsid w:val="00EE4C3B"/>
    <w:rsid w:val="00EE6A80"/>
    <w:rsid w:val="00EE6BB7"/>
    <w:rsid w:val="00EF150F"/>
    <w:rsid w:val="00F032E2"/>
    <w:rsid w:val="00F265F5"/>
    <w:rsid w:val="00F26839"/>
    <w:rsid w:val="00F320D5"/>
    <w:rsid w:val="00F345AB"/>
    <w:rsid w:val="00F35207"/>
    <w:rsid w:val="00F42836"/>
    <w:rsid w:val="00F447D1"/>
    <w:rsid w:val="00F47D9B"/>
    <w:rsid w:val="00F60BC9"/>
    <w:rsid w:val="00F74B54"/>
    <w:rsid w:val="00F8613B"/>
    <w:rsid w:val="00F8744F"/>
    <w:rsid w:val="00F94ADD"/>
    <w:rsid w:val="00FA1961"/>
    <w:rsid w:val="00FA5CE7"/>
    <w:rsid w:val="00FB60F4"/>
    <w:rsid w:val="00FB73ED"/>
    <w:rsid w:val="00FC445D"/>
    <w:rsid w:val="00FC62F5"/>
    <w:rsid w:val="00FC7E81"/>
    <w:rsid w:val="00FD2E3C"/>
    <w:rsid w:val="00FD5B11"/>
    <w:rsid w:val="00FE12AE"/>
    <w:rsid w:val="00FE79A3"/>
    <w:rsid w:val="00FF1491"/>
    <w:rsid w:val="00FF4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334F6"/>
  <w15:chartTrackingRefBased/>
  <w15:docId w15:val="{4CBB1491-CB4D-4948-95C3-668E904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1">
    <w:name w:val="heading 1"/>
    <w:aliases w:val="Überschrift 1_R,Prophead level 1,Prophead 1,Section heading,Forward,h1,l1,H1,1 ghost,g"/>
    <w:basedOn w:val="Normlny"/>
    <w:next w:val="Normlny"/>
    <w:link w:val="Nadpis1Char"/>
    <w:uiPriority w:val="9"/>
    <w:qFormat/>
    <w:rsid w:val="00F42836"/>
    <w:pPr>
      <w:keepNext/>
      <w:keepLines/>
      <w:suppressAutoHyphens/>
      <w:autoSpaceDN w:val="0"/>
      <w:spacing w:before="480" w:after="0" w:line="276" w:lineRule="auto"/>
      <w:textAlignment w:val="baseline"/>
      <w:outlineLvl w:val="0"/>
    </w:pPr>
    <w:rPr>
      <w:rFonts w:ascii="Calibri Light" w:eastAsia="Times New Roman"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E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E08"/>
  </w:style>
  <w:style w:type="paragraph" w:styleId="Pta">
    <w:name w:val="footer"/>
    <w:basedOn w:val="Normlny"/>
    <w:link w:val="PtaChar"/>
    <w:uiPriority w:val="99"/>
    <w:unhideWhenUsed/>
    <w:rsid w:val="001D2E08"/>
    <w:pPr>
      <w:tabs>
        <w:tab w:val="center" w:pos="4536"/>
        <w:tab w:val="right" w:pos="9072"/>
      </w:tabs>
      <w:spacing w:after="0" w:line="240" w:lineRule="auto"/>
    </w:pPr>
  </w:style>
  <w:style w:type="character" w:customStyle="1" w:styleId="PtaChar">
    <w:name w:val="Päta Char"/>
    <w:basedOn w:val="Predvolenpsmoodseku"/>
    <w:link w:val="Pta"/>
    <w:uiPriority w:val="99"/>
    <w:rsid w:val="001D2E08"/>
  </w:style>
  <w:style w:type="character" w:styleId="Hypertextovprepojenie">
    <w:name w:val="Hyperlink"/>
    <w:uiPriority w:val="99"/>
    <w:unhideWhenUsed/>
    <w:rsid w:val="007C6B0A"/>
    <w:rPr>
      <w:color w:val="0563C1"/>
      <w:u w:val="single"/>
    </w:rPr>
  </w:style>
  <w:style w:type="character" w:customStyle="1" w:styleId="Nevyrieenzmienka1">
    <w:name w:val="Nevyriešená zmienka1"/>
    <w:uiPriority w:val="99"/>
    <w:semiHidden/>
    <w:unhideWhenUsed/>
    <w:rsid w:val="007C6B0A"/>
    <w:rPr>
      <w:color w:val="808080"/>
      <w:shd w:val="clear" w:color="auto" w:fill="E6E6E6"/>
    </w:rPr>
  </w:style>
  <w:style w:type="paragraph" w:styleId="Textbubliny">
    <w:name w:val="Balloon Text"/>
    <w:basedOn w:val="Normlny"/>
    <w:link w:val="TextbublinyChar"/>
    <w:uiPriority w:val="99"/>
    <w:semiHidden/>
    <w:unhideWhenUsed/>
    <w:rsid w:val="009529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29CB"/>
    <w:rPr>
      <w:rFonts w:ascii="Segoe UI" w:hAnsi="Segoe UI" w:cs="Segoe UI"/>
      <w:sz w:val="18"/>
      <w:szCs w:val="18"/>
    </w:rPr>
  </w:style>
  <w:style w:type="table" w:styleId="Mriekatabuky">
    <w:name w:val="Table Grid"/>
    <w:basedOn w:val="Normlnatabuka"/>
    <w:uiPriority w:val="59"/>
    <w:rsid w:val="001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CF55FC"/>
    <w:pPr>
      <w:widowControl w:val="0"/>
      <w:spacing w:after="0" w:line="240" w:lineRule="auto"/>
      <w:ind w:firstLineChars="200" w:firstLine="420"/>
      <w:jc w:val="both"/>
    </w:pPr>
    <w:rPr>
      <w:rFonts w:eastAsia="Times New Roman"/>
      <w:kern w:val="2"/>
      <w:sz w:val="21"/>
      <w:lang w:eastAsia="zh-CN"/>
    </w:rPr>
  </w:style>
  <w:style w:type="character" w:customStyle="1" w:styleId="OdsekzoznamuChar">
    <w:name w:val="Odsek zoznamu Char"/>
    <w:link w:val="Odsekzoznamu"/>
    <w:uiPriority w:val="34"/>
    <w:rsid w:val="00CF55FC"/>
    <w:rPr>
      <w:rFonts w:eastAsia="Times New Roman"/>
      <w:kern w:val="2"/>
      <w:sz w:val="21"/>
      <w:szCs w:val="22"/>
      <w:lang w:eastAsia="zh-CN"/>
    </w:rPr>
  </w:style>
  <w:style w:type="character" w:customStyle="1" w:styleId="Nadpis1Char">
    <w:name w:val="Nadpis 1 Char"/>
    <w:aliases w:val="Überschrift 1_R Char,Prophead level 1 Char,Prophead 1 Char,Section heading Char,Forward Char,h1 Char,l1 Char,H1 Char,1 ghost Char,g Char"/>
    <w:link w:val="Nadpis1"/>
    <w:rsid w:val="00F42836"/>
    <w:rPr>
      <w:rFonts w:ascii="Calibri Light" w:eastAsia="Times New Roman" w:hAnsi="Calibri Light"/>
      <w:b/>
      <w:bCs/>
      <w:color w:val="2E74B5"/>
      <w:sz w:val="28"/>
      <w:szCs w:val="28"/>
      <w:lang w:eastAsia="en-US"/>
    </w:rPr>
  </w:style>
  <w:style w:type="paragraph" w:customStyle="1" w:styleId="Default">
    <w:name w:val="Default"/>
    <w:uiPriority w:val="99"/>
    <w:rsid w:val="00AB204D"/>
    <w:pPr>
      <w:autoSpaceDE w:val="0"/>
      <w:autoSpaceDN w:val="0"/>
      <w:adjustRightInd w:val="0"/>
    </w:pPr>
    <w:rPr>
      <w:rFonts w:ascii="Times New Roman" w:hAnsi="Times New Roman"/>
      <w:color w:val="000000"/>
      <w:sz w:val="24"/>
      <w:szCs w:val="24"/>
      <w:lang w:eastAsia="en-US"/>
    </w:rPr>
  </w:style>
  <w:style w:type="character" w:styleId="Nevyrieenzmienka">
    <w:name w:val="Unresolved Mention"/>
    <w:basedOn w:val="Predvolenpsmoodseku"/>
    <w:uiPriority w:val="99"/>
    <w:semiHidden/>
    <w:unhideWhenUsed/>
    <w:rsid w:val="00183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048">
      <w:bodyDiv w:val="1"/>
      <w:marLeft w:val="0"/>
      <w:marRight w:val="0"/>
      <w:marTop w:val="0"/>
      <w:marBottom w:val="0"/>
      <w:divBdr>
        <w:top w:val="none" w:sz="0" w:space="0" w:color="auto"/>
        <w:left w:val="none" w:sz="0" w:space="0" w:color="auto"/>
        <w:bottom w:val="none" w:sz="0" w:space="0" w:color="auto"/>
        <w:right w:val="none" w:sz="0" w:space="0" w:color="auto"/>
      </w:divBdr>
    </w:div>
    <w:div w:id="74598958">
      <w:bodyDiv w:val="1"/>
      <w:marLeft w:val="0"/>
      <w:marRight w:val="0"/>
      <w:marTop w:val="0"/>
      <w:marBottom w:val="0"/>
      <w:divBdr>
        <w:top w:val="none" w:sz="0" w:space="0" w:color="auto"/>
        <w:left w:val="none" w:sz="0" w:space="0" w:color="auto"/>
        <w:bottom w:val="none" w:sz="0" w:space="0" w:color="auto"/>
        <w:right w:val="none" w:sz="0" w:space="0" w:color="auto"/>
      </w:divBdr>
    </w:div>
    <w:div w:id="123237687">
      <w:bodyDiv w:val="1"/>
      <w:marLeft w:val="0"/>
      <w:marRight w:val="0"/>
      <w:marTop w:val="0"/>
      <w:marBottom w:val="0"/>
      <w:divBdr>
        <w:top w:val="none" w:sz="0" w:space="0" w:color="auto"/>
        <w:left w:val="none" w:sz="0" w:space="0" w:color="auto"/>
        <w:bottom w:val="none" w:sz="0" w:space="0" w:color="auto"/>
        <w:right w:val="none" w:sz="0" w:space="0" w:color="auto"/>
      </w:divBdr>
    </w:div>
    <w:div w:id="165175095">
      <w:bodyDiv w:val="1"/>
      <w:marLeft w:val="0"/>
      <w:marRight w:val="0"/>
      <w:marTop w:val="0"/>
      <w:marBottom w:val="0"/>
      <w:divBdr>
        <w:top w:val="none" w:sz="0" w:space="0" w:color="auto"/>
        <w:left w:val="none" w:sz="0" w:space="0" w:color="auto"/>
        <w:bottom w:val="none" w:sz="0" w:space="0" w:color="auto"/>
        <w:right w:val="none" w:sz="0" w:space="0" w:color="auto"/>
      </w:divBdr>
    </w:div>
    <w:div w:id="182130394">
      <w:bodyDiv w:val="1"/>
      <w:marLeft w:val="0"/>
      <w:marRight w:val="0"/>
      <w:marTop w:val="0"/>
      <w:marBottom w:val="0"/>
      <w:divBdr>
        <w:top w:val="none" w:sz="0" w:space="0" w:color="auto"/>
        <w:left w:val="none" w:sz="0" w:space="0" w:color="auto"/>
        <w:bottom w:val="none" w:sz="0" w:space="0" w:color="auto"/>
        <w:right w:val="none" w:sz="0" w:space="0" w:color="auto"/>
      </w:divBdr>
    </w:div>
    <w:div w:id="186018510">
      <w:bodyDiv w:val="1"/>
      <w:marLeft w:val="0"/>
      <w:marRight w:val="0"/>
      <w:marTop w:val="0"/>
      <w:marBottom w:val="0"/>
      <w:divBdr>
        <w:top w:val="none" w:sz="0" w:space="0" w:color="auto"/>
        <w:left w:val="none" w:sz="0" w:space="0" w:color="auto"/>
        <w:bottom w:val="none" w:sz="0" w:space="0" w:color="auto"/>
        <w:right w:val="none" w:sz="0" w:space="0" w:color="auto"/>
      </w:divBdr>
      <w:divsChild>
        <w:div w:id="19014859">
          <w:marLeft w:val="0"/>
          <w:marRight w:val="0"/>
          <w:marTop w:val="30"/>
          <w:marBottom w:val="240"/>
          <w:divBdr>
            <w:top w:val="none" w:sz="0" w:space="0" w:color="auto"/>
            <w:left w:val="none" w:sz="0" w:space="0" w:color="auto"/>
            <w:bottom w:val="none" w:sz="0" w:space="0" w:color="auto"/>
            <w:right w:val="none" w:sz="0" w:space="0" w:color="auto"/>
          </w:divBdr>
        </w:div>
        <w:div w:id="199439888">
          <w:marLeft w:val="0"/>
          <w:marRight w:val="0"/>
          <w:marTop w:val="30"/>
          <w:marBottom w:val="240"/>
          <w:divBdr>
            <w:top w:val="none" w:sz="0" w:space="0" w:color="auto"/>
            <w:left w:val="none" w:sz="0" w:space="0" w:color="auto"/>
            <w:bottom w:val="none" w:sz="0" w:space="0" w:color="auto"/>
            <w:right w:val="none" w:sz="0" w:space="0" w:color="auto"/>
          </w:divBdr>
        </w:div>
        <w:div w:id="572738894">
          <w:marLeft w:val="0"/>
          <w:marRight w:val="0"/>
          <w:marTop w:val="30"/>
          <w:marBottom w:val="240"/>
          <w:divBdr>
            <w:top w:val="none" w:sz="0" w:space="0" w:color="auto"/>
            <w:left w:val="none" w:sz="0" w:space="0" w:color="auto"/>
            <w:bottom w:val="none" w:sz="0" w:space="0" w:color="auto"/>
            <w:right w:val="none" w:sz="0" w:space="0" w:color="auto"/>
          </w:divBdr>
        </w:div>
        <w:div w:id="1279098812">
          <w:marLeft w:val="0"/>
          <w:marRight w:val="0"/>
          <w:marTop w:val="30"/>
          <w:marBottom w:val="240"/>
          <w:divBdr>
            <w:top w:val="none" w:sz="0" w:space="0" w:color="auto"/>
            <w:left w:val="none" w:sz="0" w:space="0" w:color="auto"/>
            <w:bottom w:val="none" w:sz="0" w:space="0" w:color="auto"/>
            <w:right w:val="none" w:sz="0" w:space="0" w:color="auto"/>
          </w:divBdr>
        </w:div>
      </w:divsChild>
    </w:div>
    <w:div w:id="224075795">
      <w:bodyDiv w:val="1"/>
      <w:marLeft w:val="0"/>
      <w:marRight w:val="0"/>
      <w:marTop w:val="0"/>
      <w:marBottom w:val="0"/>
      <w:divBdr>
        <w:top w:val="none" w:sz="0" w:space="0" w:color="auto"/>
        <w:left w:val="none" w:sz="0" w:space="0" w:color="auto"/>
        <w:bottom w:val="none" w:sz="0" w:space="0" w:color="auto"/>
        <w:right w:val="none" w:sz="0" w:space="0" w:color="auto"/>
      </w:divBdr>
    </w:div>
    <w:div w:id="350646921">
      <w:bodyDiv w:val="1"/>
      <w:marLeft w:val="0"/>
      <w:marRight w:val="0"/>
      <w:marTop w:val="0"/>
      <w:marBottom w:val="0"/>
      <w:divBdr>
        <w:top w:val="none" w:sz="0" w:space="0" w:color="auto"/>
        <w:left w:val="none" w:sz="0" w:space="0" w:color="auto"/>
        <w:bottom w:val="none" w:sz="0" w:space="0" w:color="auto"/>
        <w:right w:val="none" w:sz="0" w:space="0" w:color="auto"/>
      </w:divBdr>
    </w:div>
    <w:div w:id="372537422">
      <w:bodyDiv w:val="1"/>
      <w:marLeft w:val="0"/>
      <w:marRight w:val="0"/>
      <w:marTop w:val="0"/>
      <w:marBottom w:val="0"/>
      <w:divBdr>
        <w:top w:val="none" w:sz="0" w:space="0" w:color="auto"/>
        <w:left w:val="none" w:sz="0" w:space="0" w:color="auto"/>
        <w:bottom w:val="none" w:sz="0" w:space="0" w:color="auto"/>
        <w:right w:val="none" w:sz="0" w:space="0" w:color="auto"/>
      </w:divBdr>
    </w:div>
    <w:div w:id="373703373">
      <w:bodyDiv w:val="1"/>
      <w:marLeft w:val="0"/>
      <w:marRight w:val="0"/>
      <w:marTop w:val="0"/>
      <w:marBottom w:val="0"/>
      <w:divBdr>
        <w:top w:val="none" w:sz="0" w:space="0" w:color="auto"/>
        <w:left w:val="none" w:sz="0" w:space="0" w:color="auto"/>
        <w:bottom w:val="none" w:sz="0" w:space="0" w:color="auto"/>
        <w:right w:val="none" w:sz="0" w:space="0" w:color="auto"/>
      </w:divBdr>
    </w:div>
    <w:div w:id="375199246">
      <w:bodyDiv w:val="1"/>
      <w:marLeft w:val="0"/>
      <w:marRight w:val="0"/>
      <w:marTop w:val="0"/>
      <w:marBottom w:val="0"/>
      <w:divBdr>
        <w:top w:val="none" w:sz="0" w:space="0" w:color="auto"/>
        <w:left w:val="none" w:sz="0" w:space="0" w:color="auto"/>
        <w:bottom w:val="none" w:sz="0" w:space="0" w:color="auto"/>
        <w:right w:val="none" w:sz="0" w:space="0" w:color="auto"/>
      </w:divBdr>
    </w:div>
    <w:div w:id="498547064">
      <w:bodyDiv w:val="1"/>
      <w:marLeft w:val="0"/>
      <w:marRight w:val="0"/>
      <w:marTop w:val="0"/>
      <w:marBottom w:val="0"/>
      <w:divBdr>
        <w:top w:val="none" w:sz="0" w:space="0" w:color="auto"/>
        <w:left w:val="none" w:sz="0" w:space="0" w:color="auto"/>
        <w:bottom w:val="none" w:sz="0" w:space="0" w:color="auto"/>
        <w:right w:val="none" w:sz="0" w:space="0" w:color="auto"/>
      </w:divBdr>
    </w:div>
    <w:div w:id="532810252">
      <w:bodyDiv w:val="1"/>
      <w:marLeft w:val="0"/>
      <w:marRight w:val="0"/>
      <w:marTop w:val="0"/>
      <w:marBottom w:val="0"/>
      <w:divBdr>
        <w:top w:val="none" w:sz="0" w:space="0" w:color="auto"/>
        <w:left w:val="none" w:sz="0" w:space="0" w:color="auto"/>
        <w:bottom w:val="none" w:sz="0" w:space="0" w:color="auto"/>
        <w:right w:val="none" w:sz="0" w:space="0" w:color="auto"/>
      </w:divBdr>
    </w:div>
    <w:div w:id="594747611">
      <w:bodyDiv w:val="1"/>
      <w:marLeft w:val="0"/>
      <w:marRight w:val="0"/>
      <w:marTop w:val="0"/>
      <w:marBottom w:val="0"/>
      <w:divBdr>
        <w:top w:val="none" w:sz="0" w:space="0" w:color="auto"/>
        <w:left w:val="none" w:sz="0" w:space="0" w:color="auto"/>
        <w:bottom w:val="none" w:sz="0" w:space="0" w:color="auto"/>
        <w:right w:val="none" w:sz="0" w:space="0" w:color="auto"/>
      </w:divBdr>
    </w:div>
    <w:div w:id="714425056">
      <w:bodyDiv w:val="1"/>
      <w:marLeft w:val="0"/>
      <w:marRight w:val="0"/>
      <w:marTop w:val="0"/>
      <w:marBottom w:val="0"/>
      <w:divBdr>
        <w:top w:val="none" w:sz="0" w:space="0" w:color="auto"/>
        <w:left w:val="none" w:sz="0" w:space="0" w:color="auto"/>
        <w:bottom w:val="none" w:sz="0" w:space="0" w:color="auto"/>
        <w:right w:val="none" w:sz="0" w:space="0" w:color="auto"/>
      </w:divBdr>
    </w:div>
    <w:div w:id="830406824">
      <w:bodyDiv w:val="1"/>
      <w:marLeft w:val="0"/>
      <w:marRight w:val="0"/>
      <w:marTop w:val="0"/>
      <w:marBottom w:val="0"/>
      <w:divBdr>
        <w:top w:val="none" w:sz="0" w:space="0" w:color="auto"/>
        <w:left w:val="none" w:sz="0" w:space="0" w:color="auto"/>
        <w:bottom w:val="none" w:sz="0" w:space="0" w:color="auto"/>
        <w:right w:val="none" w:sz="0" w:space="0" w:color="auto"/>
      </w:divBdr>
    </w:div>
    <w:div w:id="941962174">
      <w:bodyDiv w:val="1"/>
      <w:marLeft w:val="0"/>
      <w:marRight w:val="0"/>
      <w:marTop w:val="0"/>
      <w:marBottom w:val="0"/>
      <w:divBdr>
        <w:top w:val="none" w:sz="0" w:space="0" w:color="auto"/>
        <w:left w:val="none" w:sz="0" w:space="0" w:color="auto"/>
        <w:bottom w:val="none" w:sz="0" w:space="0" w:color="auto"/>
        <w:right w:val="none" w:sz="0" w:space="0" w:color="auto"/>
      </w:divBdr>
    </w:div>
    <w:div w:id="949357516">
      <w:bodyDiv w:val="1"/>
      <w:marLeft w:val="0"/>
      <w:marRight w:val="0"/>
      <w:marTop w:val="0"/>
      <w:marBottom w:val="0"/>
      <w:divBdr>
        <w:top w:val="none" w:sz="0" w:space="0" w:color="auto"/>
        <w:left w:val="none" w:sz="0" w:space="0" w:color="auto"/>
        <w:bottom w:val="none" w:sz="0" w:space="0" w:color="auto"/>
        <w:right w:val="none" w:sz="0" w:space="0" w:color="auto"/>
      </w:divBdr>
    </w:div>
    <w:div w:id="997341326">
      <w:bodyDiv w:val="1"/>
      <w:marLeft w:val="0"/>
      <w:marRight w:val="0"/>
      <w:marTop w:val="0"/>
      <w:marBottom w:val="0"/>
      <w:divBdr>
        <w:top w:val="none" w:sz="0" w:space="0" w:color="auto"/>
        <w:left w:val="none" w:sz="0" w:space="0" w:color="auto"/>
        <w:bottom w:val="none" w:sz="0" w:space="0" w:color="auto"/>
        <w:right w:val="none" w:sz="0" w:space="0" w:color="auto"/>
      </w:divBdr>
    </w:div>
    <w:div w:id="1017929998">
      <w:bodyDiv w:val="1"/>
      <w:marLeft w:val="0"/>
      <w:marRight w:val="0"/>
      <w:marTop w:val="0"/>
      <w:marBottom w:val="0"/>
      <w:divBdr>
        <w:top w:val="none" w:sz="0" w:space="0" w:color="auto"/>
        <w:left w:val="none" w:sz="0" w:space="0" w:color="auto"/>
        <w:bottom w:val="none" w:sz="0" w:space="0" w:color="auto"/>
        <w:right w:val="none" w:sz="0" w:space="0" w:color="auto"/>
      </w:divBdr>
    </w:div>
    <w:div w:id="1194001945">
      <w:bodyDiv w:val="1"/>
      <w:marLeft w:val="0"/>
      <w:marRight w:val="0"/>
      <w:marTop w:val="0"/>
      <w:marBottom w:val="0"/>
      <w:divBdr>
        <w:top w:val="none" w:sz="0" w:space="0" w:color="auto"/>
        <w:left w:val="none" w:sz="0" w:space="0" w:color="auto"/>
        <w:bottom w:val="none" w:sz="0" w:space="0" w:color="auto"/>
        <w:right w:val="none" w:sz="0" w:space="0" w:color="auto"/>
      </w:divBdr>
    </w:div>
    <w:div w:id="1234466950">
      <w:bodyDiv w:val="1"/>
      <w:marLeft w:val="0"/>
      <w:marRight w:val="0"/>
      <w:marTop w:val="0"/>
      <w:marBottom w:val="0"/>
      <w:divBdr>
        <w:top w:val="none" w:sz="0" w:space="0" w:color="auto"/>
        <w:left w:val="none" w:sz="0" w:space="0" w:color="auto"/>
        <w:bottom w:val="none" w:sz="0" w:space="0" w:color="auto"/>
        <w:right w:val="none" w:sz="0" w:space="0" w:color="auto"/>
      </w:divBdr>
    </w:div>
    <w:div w:id="1288194497">
      <w:bodyDiv w:val="1"/>
      <w:marLeft w:val="0"/>
      <w:marRight w:val="0"/>
      <w:marTop w:val="0"/>
      <w:marBottom w:val="0"/>
      <w:divBdr>
        <w:top w:val="none" w:sz="0" w:space="0" w:color="auto"/>
        <w:left w:val="none" w:sz="0" w:space="0" w:color="auto"/>
        <w:bottom w:val="none" w:sz="0" w:space="0" w:color="auto"/>
        <w:right w:val="none" w:sz="0" w:space="0" w:color="auto"/>
      </w:divBdr>
    </w:div>
    <w:div w:id="1295792883">
      <w:bodyDiv w:val="1"/>
      <w:marLeft w:val="0"/>
      <w:marRight w:val="0"/>
      <w:marTop w:val="0"/>
      <w:marBottom w:val="0"/>
      <w:divBdr>
        <w:top w:val="none" w:sz="0" w:space="0" w:color="auto"/>
        <w:left w:val="none" w:sz="0" w:space="0" w:color="auto"/>
        <w:bottom w:val="none" w:sz="0" w:space="0" w:color="auto"/>
        <w:right w:val="none" w:sz="0" w:space="0" w:color="auto"/>
      </w:divBdr>
      <w:divsChild>
        <w:div w:id="619455200">
          <w:marLeft w:val="0"/>
          <w:marRight w:val="0"/>
          <w:marTop w:val="0"/>
          <w:marBottom w:val="0"/>
          <w:divBdr>
            <w:top w:val="none" w:sz="0" w:space="0" w:color="auto"/>
            <w:left w:val="none" w:sz="0" w:space="0" w:color="auto"/>
            <w:bottom w:val="none" w:sz="0" w:space="0" w:color="auto"/>
            <w:right w:val="none" w:sz="0" w:space="0" w:color="auto"/>
          </w:divBdr>
          <w:divsChild>
            <w:div w:id="458575340">
              <w:marLeft w:val="0"/>
              <w:marRight w:val="0"/>
              <w:marTop w:val="0"/>
              <w:marBottom w:val="0"/>
              <w:divBdr>
                <w:top w:val="none" w:sz="0" w:space="0" w:color="auto"/>
                <w:left w:val="none" w:sz="0" w:space="0" w:color="auto"/>
                <w:bottom w:val="none" w:sz="0" w:space="0" w:color="auto"/>
                <w:right w:val="none" w:sz="0" w:space="0" w:color="auto"/>
              </w:divBdr>
              <w:divsChild>
                <w:div w:id="2054111617">
                  <w:marLeft w:val="0"/>
                  <w:marRight w:val="0"/>
                  <w:marTop w:val="30"/>
                  <w:marBottom w:val="240"/>
                  <w:divBdr>
                    <w:top w:val="none" w:sz="0" w:space="0" w:color="auto"/>
                    <w:left w:val="none" w:sz="0" w:space="0" w:color="auto"/>
                    <w:bottom w:val="none" w:sz="0" w:space="0" w:color="auto"/>
                    <w:right w:val="none" w:sz="0" w:space="0" w:color="auto"/>
                  </w:divBdr>
                </w:div>
              </w:divsChild>
            </w:div>
            <w:div w:id="1915509404">
              <w:marLeft w:val="0"/>
              <w:marRight w:val="0"/>
              <w:marTop w:val="0"/>
              <w:marBottom w:val="0"/>
              <w:divBdr>
                <w:top w:val="none" w:sz="0" w:space="0" w:color="auto"/>
                <w:left w:val="none" w:sz="0" w:space="0" w:color="auto"/>
                <w:bottom w:val="none" w:sz="0" w:space="0" w:color="auto"/>
                <w:right w:val="none" w:sz="0" w:space="0" w:color="auto"/>
              </w:divBdr>
              <w:divsChild>
                <w:div w:id="5740961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49123995">
          <w:marLeft w:val="0"/>
          <w:marRight w:val="0"/>
          <w:marTop w:val="0"/>
          <w:marBottom w:val="0"/>
          <w:divBdr>
            <w:top w:val="none" w:sz="0" w:space="0" w:color="auto"/>
            <w:left w:val="none" w:sz="0" w:space="0" w:color="auto"/>
            <w:bottom w:val="none" w:sz="0" w:space="0" w:color="auto"/>
            <w:right w:val="none" w:sz="0" w:space="0" w:color="auto"/>
          </w:divBdr>
          <w:divsChild>
            <w:div w:id="1971396248">
              <w:marLeft w:val="0"/>
              <w:marRight w:val="0"/>
              <w:marTop w:val="30"/>
              <w:marBottom w:val="240"/>
              <w:divBdr>
                <w:top w:val="none" w:sz="0" w:space="0" w:color="auto"/>
                <w:left w:val="none" w:sz="0" w:space="0" w:color="auto"/>
                <w:bottom w:val="none" w:sz="0" w:space="0" w:color="auto"/>
                <w:right w:val="none" w:sz="0" w:space="0" w:color="auto"/>
              </w:divBdr>
            </w:div>
            <w:div w:id="2117826041">
              <w:marLeft w:val="0"/>
              <w:marRight w:val="0"/>
              <w:marTop w:val="30"/>
              <w:marBottom w:val="240"/>
              <w:divBdr>
                <w:top w:val="none" w:sz="0" w:space="0" w:color="auto"/>
                <w:left w:val="none" w:sz="0" w:space="0" w:color="auto"/>
                <w:bottom w:val="none" w:sz="0" w:space="0" w:color="auto"/>
                <w:right w:val="none" w:sz="0" w:space="0" w:color="auto"/>
              </w:divBdr>
            </w:div>
          </w:divsChild>
        </w:div>
        <w:div w:id="1378162144">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30"/>
              <w:marBottom w:val="240"/>
              <w:divBdr>
                <w:top w:val="none" w:sz="0" w:space="0" w:color="auto"/>
                <w:left w:val="none" w:sz="0" w:space="0" w:color="auto"/>
                <w:bottom w:val="none" w:sz="0" w:space="0" w:color="auto"/>
                <w:right w:val="none" w:sz="0" w:space="0" w:color="auto"/>
              </w:divBdr>
            </w:div>
            <w:div w:id="939413972">
              <w:marLeft w:val="0"/>
              <w:marRight w:val="0"/>
              <w:marTop w:val="30"/>
              <w:marBottom w:val="240"/>
              <w:divBdr>
                <w:top w:val="none" w:sz="0" w:space="0" w:color="auto"/>
                <w:left w:val="none" w:sz="0" w:space="0" w:color="auto"/>
                <w:bottom w:val="none" w:sz="0" w:space="0" w:color="auto"/>
                <w:right w:val="none" w:sz="0" w:space="0" w:color="auto"/>
              </w:divBdr>
            </w:div>
          </w:divsChild>
        </w:div>
        <w:div w:id="1379361057">
          <w:marLeft w:val="0"/>
          <w:marRight w:val="0"/>
          <w:marTop w:val="30"/>
          <w:marBottom w:val="240"/>
          <w:divBdr>
            <w:top w:val="none" w:sz="0" w:space="0" w:color="auto"/>
            <w:left w:val="none" w:sz="0" w:space="0" w:color="auto"/>
            <w:bottom w:val="none" w:sz="0" w:space="0" w:color="auto"/>
            <w:right w:val="none" w:sz="0" w:space="0" w:color="auto"/>
          </w:divBdr>
        </w:div>
        <w:div w:id="1504665212">
          <w:marLeft w:val="0"/>
          <w:marRight w:val="0"/>
          <w:marTop w:val="0"/>
          <w:marBottom w:val="0"/>
          <w:divBdr>
            <w:top w:val="none" w:sz="0" w:space="0" w:color="auto"/>
            <w:left w:val="none" w:sz="0" w:space="0" w:color="auto"/>
            <w:bottom w:val="none" w:sz="0" w:space="0" w:color="auto"/>
            <w:right w:val="none" w:sz="0" w:space="0" w:color="auto"/>
          </w:divBdr>
          <w:divsChild>
            <w:div w:id="1145854197">
              <w:marLeft w:val="0"/>
              <w:marRight w:val="0"/>
              <w:marTop w:val="30"/>
              <w:marBottom w:val="240"/>
              <w:divBdr>
                <w:top w:val="none" w:sz="0" w:space="0" w:color="auto"/>
                <w:left w:val="none" w:sz="0" w:space="0" w:color="auto"/>
                <w:bottom w:val="none" w:sz="0" w:space="0" w:color="auto"/>
                <w:right w:val="none" w:sz="0" w:space="0" w:color="auto"/>
              </w:divBdr>
            </w:div>
            <w:div w:id="11883246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401638408">
      <w:bodyDiv w:val="1"/>
      <w:marLeft w:val="0"/>
      <w:marRight w:val="0"/>
      <w:marTop w:val="0"/>
      <w:marBottom w:val="0"/>
      <w:divBdr>
        <w:top w:val="none" w:sz="0" w:space="0" w:color="auto"/>
        <w:left w:val="none" w:sz="0" w:space="0" w:color="auto"/>
        <w:bottom w:val="none" w:sz="0" w:space="0" w:color="auto"/>
        <w:right w:val="none" w:sz="0" w:space="0" w:color="auto"/>
      </w:divBdr>
    </w:div>
    <w:div w:id="1447041558">
      <w:bodyDiv w:val="1"/>
      <w:marLeft w:val="0"/>
      <w:marRight w:val="0"/>
      <w:marTop w:val="0"/>
      <w:marBottom w:val="0"/>
      <w:divBdr>
        <w:top w:val="none" w:sz="0" w:space="0" w:color="auto"/>
        <w:left w:val="none" w:sz="0" w:space="0" w:color="auto"/>
        <w:bottom w:val="none" w:sz="0" w:space="0" w:color="auto"/>
        <w:right w:val="none" w:sz="0" w:space="0" w:color="auto"/>
      </w:divBdr>
    </w:div>
    <w:div w:id="1514878229">
      <w:bodyDiv w:val="1"/>
      <w:marLeft w:val="0"/>
      <w:marRight w:val="0"/>
      <w:marTop w:val="0"/>
      <w:marBottom w:val="0"/>
      <w:divBdr>
        <w:top w:val="none" w:sz="0" w:space="0" w:color="auto"/>
        <w:left w:val="none" w:sz="0" w:space="0" w:color="auto"/>
        <w:bottom w:val="none" w:sz="0" w:space="0" w:color="auto"/>
        <w:right w:val="none" w:sz="0" w:space="0" w:color="auto"/>
      </w:divBdr>
    </w:div>
    <w:div w:id="1562935230">
      <w:bodyDiv w:val="1"/>
      <w:marLeft w:val="0"/>
      <w:marRight w:val="0"/>
      <w:marTop w:val="0"/>
      <w:marBottom w:val="0"/>
      <w:divBdr>
        <w:top w:val="none" w:sz="0" w:space="0" w:color="auto"/>
        <w:left w:val="none" w:sz="0" w:space="0" w:color="auto"/>
        <w:bottom w:val="none" w:sz="0" w:space="0" w:color="auto"/>
        <w:right w:val="none" w:sz="0" w:space="0" w:color="auto"/>
      </w:divBdr>
    </w:div>
    <w:div w:id="1689871123">
      <w:bodyDiv w:val="1"/>
      <w:marLeft w:val="0"/>
      <w:marRight w:val="0"/>
      <w:marTop w:val="0"/>
      <w:marBottom w:val="0"/>
      <w:divBdr>
        <w:top w:val="none" w:sz="0" w:space="0" w:color="auto"/>
        <w:left w:val="none" w:sz="0" w:space="0" w:color="auto"/>
        <w:bottom w:val="none" w:sz="0" w:space="0" w:color="auto"/>
        <w:right w:val="none" w:sz="0" w:space="0" w:color="auto"/>
      </w:divBdr>
    </w:div>
    <w:div w:id="1785996144">
      <w:bodyDiv w:val="1"/>
      <w:marLeft w:val="0"/>
      <w:marRight w:val="0"/>
      <w:marTop w:val="0"/>
      <w:marBottom w:val="0"/>
      <w:divBdr>
        <w:top w:val="none" w:sz="0" w:space="0" w:color="auto"/>
        <w:left w:val="none" w:sz="0" w:space="0" w:color="auto"/>
        <w:bottom w:val="none" w:sz="0" w:space="0" w:color="auto"/>
        <w:right w:val="none" w:sz="0" w:space="0" w:color="auto"/>
      </w:divBdr>
    </w:div>
    <w:div w:id="1827356654">
      <w:bodyDiv w:val="1"/>
      <w:marLeft w:val="0"/>
      <w:marRight w:val="0"/>
      <w:marTop w:val="0"/>
      <w:marBottom w:val="0"/>
      <w:divBdr>
        <w:top w:val="none" w:sz="0" w:space="0" w:color="auto"/>
        <w:left w:val="none" w:sz="0" w:space="0" w:color="auto"/>
        <w:bottom w:val="none" w:sz="0" w:space="0" w:color="auto"/>
        <w:right w:val="none" w:sz="0" w:space="0" w:color="auto"/>
      </w:divBdr>
    </w:div>
    <w:div w:id="1838576477">
      <w:bodyDiv w:val="1"/>
      <w:marLeft w:val="0"/>
      <w:marRight w:val="0"/>
      <w:marTop w:val="0"/>
      <w:marBottom w:val="0"/>
      <w:divBdr>
        <w:top w:val="none" w:sz="0" w:space="0" w:color="auto"/>
        <w:left w:val="none" w:sz="0" w:space="0" w:color="auto"/>
        <w:bottom w:val="none" w:sz="0" w:space="0" w:color="auto"/>
        <w:right w:val="none" w:sz="0" w:space="0" w:color="auto"/>
      </w:divBdr>
    </w:div>
    <w:div w:id="1872840526">
      <w:bodyDiv w:val="1"/>
      <w:marLeft w:val="0"/>
      <w:marRight w:val="0"/>
      <w:marTop w:val="0"/>
      <w:marBottom w:val="0"/>
      <w:divBdr>
        <w:top w:val="none" w:sz="0" w:space="0" w:color="auto"/>
        <w:left w:val="none" w:sz="0" w:space="0" w:color="auto"/>
        <w:bottom w:val="none" w:sz="0" w:space="0" w:color="auto"/>
        <w:right w:val="none" w:sz="0" w:space="0" w:color="auto"/>
      </w:divBdr>
    </w:div>
    <w:div w:id="1907953316">
      <w:bodyDiv w:val="1"/>
      <w:marLeft w:val="0"/>
      <w:marRight w:val="0"/>
      <w:marTop w:val="0"/>
      <w:marBottom w:val="0"/>
      <w:divBdr>
        <w:top w:val="none" w:sz="0" w:space="0" w:color="auto"/>
        <w:left w:val="none" w:sz="0" w:space="0" w:color="auto"/>
        <w:bottom w:val="none" w:sz="0" w:space="0" w:color="auto"/>
        <w:right w:val="none" w:sz="0" w:space="0" w:color="auto"/>
      </w:divBdr>
    </w:div>
    <w:div w:id="1969387346">
      <w:bodyDiv w:val="1"/>
      <w:marLeft w:val="0"/>
      <w:marRight w:val="0"/>
      <w:marTop w:val="0"/>
      <w:marBottom w:val="0"/>
      <w:divBdr>
        <w:top w:val="none" w:sz="0" w:space="0" w:color="auto"/>
        <w:left w:val="none" w:sz="0" w:space="0" w:color="auto"/>
        <w:bottom w:val="none" w:sz="0" w:space="0" w:color="auto"/>
        <w:right w:val="none" w:sz="0" w:space="0" w:color="auto"/>
      </w:divBdr>
    </w:div>
    <w:div w:id="1973123531">
      <w:bodyDiv w:val="1"/>
      <w:marLeft w:val="0"/>
      <w:marRight w:val="0"/>
      <w:marTop w:val="0"/>
      <w:marBottom w:val="0"/>
      <w:divBdr>
        <w:top w:val="none" w:sz="0" w:space="0" w:color="auto"/>
        <w:left w:val="none" w:sz="0" w:space="0" w:color="auto"/>
        <w:bottom w:val="none" w:sz="0" w:space="0" w:color="auto"/>
        <w:right w:val="none" w:sz="0" w:space="0" w:color="auto"/>
      </w:divBdr>
    </w:div>
    <w:div w:id="1985576646">
      <w:bodyDiv w:val="1"/>
      <w:marLeft w:val="0"/>
      <w:marRight w:val="0"/>
      <w:marTop w:val="0"/>
      <w:marBottom w:val="0"/>
      <w:divBdr>
        <w:top w:val="none" w:sz="0" w:space="0" w:color="auto"/>
        <w:left w:val="none" w:sz="0" w:space="0" w:color="auto"/>
        <w:bottom w:val="none" w:sz="0" w:space="0" w:color="auto"/>
        <w:right w:val="none" w:sz="0" w:space="0" w:color="auto"/>
      </w:divBdr>
    </w:div>
    <w:div w:id="2016415156">
      <w:bodyDiv w:val="1"/>
      <w:marLeft w:val="0"/>
      <w:marRight w:val="0"/>
      <w:marTop w:val="0"/>
      <w:marBottom w:val="0"/>
      <w:divBdr>
        <w:top w:val="none" w:sz="0" w:space="0" w:color="auto"/>
        <w:left w:val="none" w:sz="0" w:space="0" w:color="auto"/>
        <w:bottom w:val="none" w:sz="0" w:space="0" w:color="auto"/>
        <w:right w:val="none" w:sz="0" w:space="0" w:color="auto"/>
      </w:divBdr>
    </w:div>
    <w:div w:id="20727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brantner.sk"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1" ma:contentTypeDescription="Umožňuje vytvoriť nový dokument." ma:contentTypeScope="" ma:versionID="e8b1ce2c7c71717c82b94dd27783d9f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21055dacdb9bb9444e7659946c373f8f"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5FA5F9-A934-4431-8E1C-9054920CA228}">
  <ds:schemaRefs>
    <ds:schemaRef ds:uri="http://schemas.openxmlformats.org/officeDocument/2006/bibliography"/>
  </ds:schemaRefs>
</ds:datastoreItem>
</file>

<file path=customXml/itemProps2.xml><?xml version="1.0" encoding="utf-8"?>
<ds:datastoreItem xmlns:ds="http://schemas.openxmlformats.org/officeDocument/2006/customXml" ds:itemID="{FBE6093F-5DB0-46FA-AA16-1B8C1198DB03}"/>
</file>

<file path=customXml/itemProps3.xml><?xml version="1.0" encoding="utf-8"?>
<ds:datastoreItem xmlns:ds="http://schemas.openxmlformats.org/officeDocument/2006/customXml" ds:itemID="{5E363665-B427-4985-B74F-9E76C60B23DD}"/>
</file>

<file path=customXml/itemProps4.xml><?xml version="1.0" encoding="utf-8"?>
<ds:datastoreItem xmlns:ds="http://schemas.openxmlformats.org/officeDocument/2006/customXml" ds:itemID="{D0232B67-C51A-41C3-81A4-7648A38A435B}"/>
</file>

<file path=docProps/app.xml><?xml version="1.0" encoding="utf-8"?>
<Properties xmlns="http://schemas.openxmlformats.org/officeDocument/2006/extended-properties" xmlns:vt="http://schemas.openxmlformats.org/officeDocument/2006/docPropsVTypes">
  <Template>Normal.dotm</Template>
  <TotalTime>3</TotalTime>
  <Pages>1</Pages>
  <Words>1798</Words>
  <Characters>10252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PROENERGY</dc:creator>
  <cp:keywords/>
  <dc:description/>
  <cp:lastModifiedBy>user</cp:lastModifiedBy>
  <cp:revision>5</cp:revision>
  <cp:lastPrinted>2021-06-17T14:08:00Z</cp:lastPrinted>
  <dcterms:created xsi:type="dcterms:W3CDTF">2021-11-22T09:10:00Z</dcterms:created>
  <dcterms:modified xsi:type="dcterms:W3CDTF">2021-12-07T09:21:00Z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702600</vt:r8>
  </property>
</Properties>
</file>